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2D" w:rsidRPr="002A1284" w:rsidRDefault="00447B15" w:rsidP="00281CC3">
      <w:pPr>
        <w:pStyle w:val="BodyText"/>
        <w:spacing w:before="20"/>
        <w:ind w:left="6241" w:right="631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US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6.05pt;margin-top:12.85pt;width:45.35pt;height:23.75pt;z-index:251663360" wrapcoords="3800 0 2600 4834 1600 7250 1200 7703 1067 15105 1133 19636 20733 19636 20867 9969 20667 7703 20333 7250 19333 4834 18533 2417 18400 1208 18133 0 3800 0" fillcolor="window">
            <v:imagedata r:id="rId6" o:title=""/>
            <w10:wrap type="tight"/>
          </v:shape>
          <o:OLEObject Type="Embed" ProgID="Word.Picture.8" ShapeID="_x0000_s1026" DrawAspect="Content" ObjectID="_1675666696" r:id="rId7"/>
        </w:object>
      </w:r>
      <w:r w:rsidR="002A1284" w:rsidRPr="002A1284">
        <w:rPr>
          <w:rFonts w:ascii="Arial" w:hAnsi="Arial" w:cs="Arial"/>
          <w:noProof/>
          <w:lang w:eastAsia="en-US" w:bidi="ar-SA"/>
        </w:rPr>
        <w:drawing>
          <wp:anchor distT="0" distB="0" distL="114300" distR="114300" simplePos="0" relativeHeight="251662336" behindDoc="0" locked="0" layoutInCell="1" allowOverlap="1" wp14:anchorId="736AC64B" wp14:editId="62462920">
            <wp:simplePos x="0" y="0"/>
            <wp:positionH relativeFrom="column">
              <wp:posOffset>8369300</wp:posOffset>
            </wp:positionH>
            <wp:positionV relativeFrom="paragraph">
              <wp:posOffset>-161925</wp:posOffset>
            </wp:positionV>
            <wp:extent cx="1252528" cy="628650"/>
            <wp:effectExtent l="0" t="0" r="5080" b="0"/>
            <wp:wrapNone/>
            <wp:docPr id="2" name="Picture 2" descr="http://www.photographers-resource.co.uk/images/Photography/landscapes/rainbows/Rainbow-diagram-ROYGBI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otographers-resource.co.uk/images/Photography/landscapes/rainbows/Rainbow-diagram-ROYGBIV_svg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65" cy="6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53A" w:rsidRPr="002A1284" w:rsidRDefault="00281CC3" w:rsidP="00281CC3">
      <w:pPr>
        <w:tabs>
          <w:tab w:val="left" w:pos="1125"/>
          <w:tab w:val="center" w:pos="7840"/>
        </w:tabs>
        <w:rPr>
          <w:rFonts w:ascii="Arial" w:hAnsi="Arial" w:cs="Arial"/>
          <w:b/>
          <w:sz w:val="28"/>
          <w:szCs w:val="28"/>
        </w:rPr>
      </w:pPr>
      <w:r w:rsidRPr="002A1284">
        <w:rPr>
          <w:rFonts w:ascii="Arial" w:hAnsi="Arial" w:cs="Arial"/>
          <w:b/>
          <w:sz w:val="28"/>
          <w:szCs w:val="28"/>
        </w:rPr>
        <w:tab/>
      </w:r>
      <w:r w:rsidRPr="002A1284">
        <w:rPr>
          <w:rFonts w:ascii="Arial" w:hAnsi="Arial" w:cs="Arial"/>
          <w:b/>
          <w:sz w:val="28"/>
          <w:szCs w:val="28"/>
        </w:rPr>
        <w:tab/>
        <w:t>Haslington Primary School C</w:t>
      </w:r>
      <w:r w:rsidR="005E6535" w:rsidRPr="002A1284">
        <w:rPr>
          <w:rFonts w:ascii="Arial" w:hAnsi="Arial" w:cs="Arial"/>
          <w:b/>
          <w:sz w:val="28"/>
          <w:szCs w:val="28"/>
        </w:rPr>
        <w:t>atch Up Strategy 2020-21</w:t>
      </w:r>
    </w:p>
    <w:p w:rsidR="0026153A" w:rsidRPr="002A1284" w:rsidRDefault="0026153A">
      <w:pPr>
        <w:spacing w:before="3" w:after="1"/>
        <w:rPr>
          <w:rFonts w:ascii="Arial" w:hAnsi="Arial" w:cs="Arial"/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2567"/>
        <w:gridCol w:w="2566"/>
        <w:gridCol w:w="2564"/>
        <w:gridCol w:w="2567"/>
        <w:gridCol w:w="2566"/>
      </w:tblGrid>
      <w:tr w:rsidR="009F35A1" w:rsidRPr="002A1284" w:rsidTr="009F35A1">
        <w:trPr>
          <w:trHeight w:val="268"/>
        </w:trPr>
        <w:tc>
          <w:tcPr>
            <w:tcW w:w="15394" w:type="dxa"/>
            <w:gridSpan w:val="6"/>
            <w:shd w:val="clear" w:color="auto" w:fill="95B3D7" w:themeFill="accent1" w:themeFillTint="99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1. Summary information</w:t>
            </w:r>
          </w:p>
        </w:tc>
      </w:tr>
      <w:tr w:rsidR="0026153A" w:rsidRPr="002A1284">
        <w:trPr>
          <w:trHeight w:val="268"/>
        </w:trPr>
        <w:tc>
          <w:tcPr>
            <w:tcW w:w="2564" w:type="dxa"/>
          </w:tcPr>
          <w:p w:rsidR="0026153A" w:rsidRPr="002A1284" w:rsidRDefault="005E6535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830" w:type="dxa"/>
            <w:gridSpan w:val="5"/>
          </w:tcPr>
          <w:p w:rsidR="0026153A" w:rsidRPr="002A1284" w:rsidRDefault="009F35A1" w:rsidP="009F35A1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Haslington Primary School</w:t>
            </w:r>
          </w:p>
          <w:p w:rsidR="00880F3E" w:rsidRPr="002A1284" w:rsidRDefault="00880F3E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</w:p>
        </w:tc>
      </w:tr>
      <w:tr w:rsidR="0026153A" w:rsidRPr="002A1284">
        <w:trPr>
          <w:trHeight w:val="537"/>
        </w:trPr>
        <w:tc>
          <w:tcPr>
            <w:tcW w:w="2564" w:type="dxa"/>
          </w:tcPr>
          <w:p w:rsidR="0026153A" w:rsidRPr="002A1284" w:rsidRDefault="005E653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2567" w:type="dxa"/>
          </w:tcPr>
          <w:p w:rsidR="0026153A" w:rsidRPr="002A1284" w:rsidRDefault="009F35A1" w:rsidP="00C86327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A1284"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2566" w:type="dxa"/>
          </w:tcPr>
          <w:p w:rsidR="0026153A" w:rsidRPr="002A1284" w:rsidRDefault="005E6535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Total Catch Up Funding</w:t>
            </w:r>
          </w:p>
        </w:tc>
        <w:tc>
          <w:tcPr>
            <w:tcW w:w="2564" w:type="dxa"/>
          </w:tcPr>
          <w:p w:rsidR="0026153A" w:rsidRPr="002A1284" w:rsidRDefault="009F35A1">
            <w:pPr>
              <w:pStyle w:val="TableParagraph"/>
              <w:spacing w:line="268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2A1284">
              <w:rPr>
                <w:rFonts w:ascii="Arial" w:hAnsi="Arial" w:cs="Arial"/>
                <w:b/>
                <w:sz w:val="24"/>
                <w:szCs w:val="24"/>
              </w:rPr>
              <w:t>£20,000</w:t>
            </w:r>
          </w:p>
        </w:tc>
        <w:tc>
          <w:tcPr>
            <w:tcW w:w="2567" w:type="dxa"/>
          </w:tcPr>
          <w:p w:rsidR="0026153A" w:rsidRPr="002A1284" w:rsidRDefault="005E6535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66" w:type="dxa"/>
          </w:tcPr>
          <w:p w:rsidR="0026153A" w:rsidRPr="002A1284" w:rsidRDefault="009F35A1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2A1284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 w:rsidR="00880F3E" w:rsidRPr="002A1284"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</w:tc>
      </w:tr>
    </w:tbl>
    <w:p w:rsidR="0026153A" w:rsidRPr="002A1284" w:rsidRDefault="0026153A">
      <w:pPr>
        <w:rPr>
          <w:rFonts w:ascii="Arial" w:hAnsi="Arial" w:cs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1"/>
      </w:tblGrid>
      <w:tr w:rsidR="009F35A1" w:rsidRPr="002A1284" w:rsidTr="009F35A1">
        <w:trPr>
          <w:trHeight w:val="268"/>
        </w:trPr>
        <w:tc>
          <w:tcPr>
            <w:tcW w:w="15391" w:type="dxa"/>
            <w:shd w:val="clear" w:color="auto" w:fill="8DB3E2" w:themeFill="text2" w:themeFillTint="66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2. Summary of approach taken by school to develop this strategy</w:t>
            </w:r>
          </w:p>
        </w:tc>
      </w:tr>
      <w:tr w:rsidR="00991968" w:rsidRPr="002A1284" w:rsidTr="00991968">
        <w:trPr>
          <w:trHeight w:val="1534"/>
        </w:trPr>
        <w:tc>
          <w:tcPr>
            <w:tcW w:w="15391" w:type="dxa"/>
          </w:tcPr>
          <w:p w:rsidR="00880F3E" w:rsidRPr="002A1284" w:rsidRDefault="00880F3E" w:rsidP="00880F3E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Three Tiered Approach based on ‘The EEF Guide To Supporting School Planning’: Teaching, Targeted Academic Support and Wider Strategies</w:t>
            </w:r>
          </w:p>
          <w:p w:rsidR="00880F3E" w:rsidRPr="002A1284" w:rsidRDefault="00880F3E" w:rsidP="00880F3E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</w:p>
          <w:p w:rsidR="0026153A" w:rsidRPr="002A1284" w:rsidRDefault="005E6535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Baseline assessment for 2020 Reception cohort</w:t>
            </w:r>
          </w:p>
          <w:p w:rsidR="00880F3E" w:rsidRPr="002A1284" w:rsidRDefault="00880F3E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</w:p>
          <w:p w:rsidR="0026153A" w:rsidRPr="002A1284" w:rsidRDefault="005E6535">
            <w:pPr>
              <w:pStyle w:val="TableParagraph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Wellcomm Assessment of language and commu</w:t>
            </w:r>
            <w:r w:rsidR="00991968" w:rsidRPr="002A1284">
              <w:rPr>
                <w:rFonts w:ascii="Arial" w:hAnsi="Arial" w:cs="Arial"/>
              </w:rPr>
              <w:t xml:space="preserve">nication </w:t>
            </w:r>
            <w:r w:rsidR="002F1E59">
              <w:rPr>
                <w:rFonts w:ascii="Arial" w:hAnsi="Arial" w:cs="Arial"/>
              </w:rPr>
              <w:t>for EYFS</w:t>
            </w:r>
          </w:p>
          <w:p w:rsidR="00880F3E" w:rsidRPr="002A1284" w:rsidRDefault="00880F3E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:rsidR="0026153A" w:rsidRPr="002A1284" w:rsidRDefault="005E6535" w:rsidP="00FE5F9B">
            <w:pPr>
              <w:pStyle w:val="TableParagraph"/>
              <w:ind w:left="107" w:right="18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Diagnostic reading assessments of all children who have entered Year 1 as well as Phonics assessments for all </w:t>
            </w:r>
            <w:r w:rsidR="00FE5F9B">
              <w:rPr>
                <w:rFonts w:ascii="Arial" w:hAnsi="Arial" w:cs="Arial"/>
              </w:rPr>
              <w:t>children in Year 2</w:t>
            </w:r>
          </w:p>
          <w:p w:rsidR="00880F3E" w:rsidRPr="002A1284" w:rsidRDefault="00880F3E">
            <w:pPr>
              <w:pStyle w:val="TableParagraph"/>
              <w:ind w:left="107" w:right="4239"/>
              <w:rPr>
                <w:rFonts w:ascii="Arial" w:hAnsi="Arial" w:cs="Arial"/>
              </w:rPr>
            </w:pPr>
          </w:p>
          <w:p w:rsidR="0026153A" w:rsidRPr="002A1284" w:rsidRDefault="005E6535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Engagement in Education Endowment Foundation Materials School Planning Guide 2020-2021 and National Tutoring Programme</w:t>
            </w:r>
          </w:p>
          <w:p w:rsidR="00880F3E" w:rsidRPr="002A1284" w:rsidRDefault="00880F3E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</w:p>
          <w:p w:rsidR="0026153A" w:rsidRPr="002A1284" w:rsidRDefault="005E6535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Strategy designed in collaboration with all teaching and support staff and redeployment of resource</w:t>
            </w:r>
            <w:r w:rsidR="001B1EFA">
              <w:rPr>
                <w:rFonts w:ascii="Arial" w:hAnsi="Arial" w:cs="Arial"/>
              </w:rPr>
              <w:t>s</w:t>
            </w:r>
            <w:r w:rsidRPr="002A1284">
              <w:rPr>
                <w:rFonts w:ascii="Arial" w:hAnsi="Arial" w:cs="Arial"/>
              </w:rPr>
              <w:t xml:space="preserve"> to meet identified academic need has been given the highest priority</w:t>
            </w:r>
          </w:p>
          <w:p w:rsidR="005F4FE6" w:rsidRPr="002A1284" w:rsidRDefault="005F4FE6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</w:p>
          <w:p w:rsidR="005F4FE6" w:rsidRDefault="005F4FE6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  <w:r w:rsidRPr="00FE5F9B">
              <w:rPr>
                <w:rFonts w:ascii="Arial" w:hAnsi="Arial" w:cs="Arial"/>
              </w:rPr>
              <w:t>Whole school levelled e-reading books to support reading during lockdown</w:t>
            </w:r>
          </w:p>
          <w:p w:rsidR="002F1E59" w:rsidRDefault="002F1E59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</w:p>
          <w:p w:rsidR="002F1E59" w:rsidRPr="002A1284" w:rsidRDefault="002F1E59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 maths assessments of all children to identify gaps in learning</w:t>
            </w:r>
          </w:p>
          <w:p w:rsidR="00880F3E" w:rsidRPr="002A1284" w:rsidRDefault="00880F3E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</w:p>
        </w:tc>
      </w:tr>
    </w:tbl>
    <w:p w:rsidR="0026153A" w:rsidRPr="002A1284" w:rsidRDefault="0026153A">
      <w:pPr>
        <w:rPr>
          <w:rFonts w:ascii="Arial" w:hAnsi="Arial" w:cs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7"/>
        <w:gridCol w:w="2551"/>
        <w:gridCol w:w="2410"/>
        <w:gridCol w:w="2381"/>
      </w:tblGrid>
      <w:tr w:rsidR="0026153A" w:rsidRPr="002A1284" w:rsidTr="009F35A1">
        <w:trPr>
          <w:trHeight w:val="268"/>
        </w:trPr>
        <w:tc>
          <w:tcPr>
            <w:tcW w:w="15449" w:type="dxa"/>
            <w:gridSpan w:val="4"/>
            <w:shd w:val="clear" w:color="auto" w:fill="8DB3E2" w:themeFill="text2" w:themeFillTint="66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3. Current attainment</w:t>
            </w:r>
          </w:p>
        </w:tc>
      </w:tr>
      <w:tr w:rsidR="0026153A" w:rsidRPr="002A1284" w:rsidTr="00746BEA">
        <w:trPr>
          <w:trHeight w:val="537"/>
        </w:trPr>
        <w:tc>
          <w:tcPr>
            <w:tcW w:w="8107" w:type="dxa"/>
          </w:tcPr>
          <w:p w:rsidR="0026153A" w:rsidRPr="002A1284" w:rsidRDefault="0026153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before="133"/>
              <w:ind w:left="590" w:right="584"/>
              <w:jc w:val="center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National 2019</w:t>
            </w:r>
          </w:p>
        </w:tc>
        <w:tc>
          <w:tcPr>
            <w:tcW w:w="2410" w:type="dxa"/>
          </w:tcPr>
          <w:p w:rsidR="0026153A" w:rsidRPr="00746BEA" w:rsidRDefault="005E6535">
            <w:pPr>
              <w:pStyle w:val="TableParagraph"/>
              <w:spacing w:line="268" w:lineRule="exact"/>
              <w:ind w:left="96" w:right="87"/>
              <w:jc w:val="center"/>
              <w:rPr>
                <w:rFonts w:ascii="Arial" w:hAnsi="Arial" w:cs="Arial"/>
                <w:b/>
              </w:rPr>
            </w:pPr>
            <w:r w:rsidRPr="00746BEA">
              <w:rPr>
                <w:rFonts w:ascii="Arial" w:hAnsi="Arial" w:cs="Arial"/>
                <w:b/>
              </w:rPr>
              <w:t>School 20</w:t>
            </w:r>
            <w:r w:rsidR="002A1284" w:rsidRPr="00746BEA">
              <w:rPr>
                <w:rFonts w:ascii="Arial" w:hAnsi="Arial" w:cs="Arial"/>
                <w:b/>
              </w:rPr>
              <w:t>20</w:t>
            </w:r>
          </w:p>
          <w:p w:rsidR="0026153A" w:rsidRPr="00746BEA" w:rsidRDefault="005E6535">
            <w:pPr>
              <w:pStyle w:val="TableParagraph"/>
              <w:spacing w:line="249" w:lineRule="exact"/>
              <w:ind w:left="98" w:right="87"/>
              <w:jc w:val="center"/>
              <w:rPr>
                <w:rFonts w:ascii="Arial" w:hAnsi="Arial" w:cs="Arial"/>
                <w:b/>
              </w:rPr>
            </w:pPr>
            <w:r w:rsidRPr="00746BEA">
              <w:rPr>
                <w:rFonts w:ascii="Arial" w:hAnsi="Arial" w:cs="Arial"/>
                <w:b/>
                <w:color w:val="808080"/>
              </w:rPr>
              <w:t>(or average over 3 years)</w:t>
            </w:r>
          </w:p>
        </w:tc>
        <w:tc>
          <w:tcPr>
            <w:tcW w:w="2381" w:type="dxa"/>
          </w:tcPr>
          <w:p w:rsidR="0026153A" w:rsidRPr="00746BEA" w:rsidRDefault="005E6535">
            <w:pPr>
              <w:pStyle w:val="TableParagraph"/>
              <w:spacing w:line="268" w:lineRule="exact"/>
              <w:ind w:left="95" w:right="85"/>
              <w:jc w:val="center"/>
              <w:rPr>
                <w:rFonts w:ascii="Arial" w:hAnsi="Arial" w:cs="Arial"/>
                <w:b/>
              </w:rPr>
            </w:pPr>
            <w:r w:rsidRPr="00746BEA">
              <w:rPr>
                <w:rFonts w:ascii="Arial" w:hAnsi="Arial" w:cs="Arial"/>
                <w:b/>
              </w:rPr>
              <w:t>PP School 20</w:t>
            </w:r>
            <w:r w:rsidR="002A1284" w:rsidRPr="00746BEA">
              <w:rPr>
                <w:rFonts w:ascii="Arial" w:hAnsi="Arial" w:cs="Arial"/>
                <w:b/>
              </w:rPr>
              <w:t>20</w:t>
            </w:r>
          </w:p>
          <w:p w:rsidR="00880F3E" w:rsidRPr="00746BEA" w:rsidRDefault="005E6535" w:rsidP="00746BEA">
            <w:pPr>
              <w:pStyle w:val="TableParagraph"/>
              <w:spacing w:line="249" w:lineRule="exact"/>
              <w:ind w:left="98" w:right="85"/>
              <w:jc w:val="center"/>
              <w:rPr>
                <w:rFonts w:ascii="Arial" w:hAnsi="Arial" w:cs="Arial"/>
                <w:b/>
              </w:rPr>
            </w:pPr>
            <w:r w:rsidRPr="00746BEA">
              <w:rPr>
                <w:rFonts w:ascii="Arial" w:hAnsi="Arial" w:cs="Arial"/>
                <w:b/>
                <w:color w:val="808080"/>
              </w:rPr>
              <w:t>(or average over 3 years)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expected standard or above in reading, writing &amp; maths, Year 6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8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70%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31%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17%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Progress in reading</w:t>
            </w:r>
          </w:p>
        </w:tc>
        <w:tc>
          <w:tcPr>
            <w:tcW w:w="2551" w:type="dxa"/>
          </w:tcPr>
          <w:p w:rsidR="0026153A" w:rsidRPr="002A1284" w:rsidRDefault="00880F3E">
            <w:pPr>
              <w:pStyle w:val="TableParagraph"/>
              <w:spacing w:line="248" w:lineRule="exact"/>
              <w:ind w:left="590" w:right="583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+</w:t>
            </w:r>
            <w:r w:rsidR="005E6535" w:rsidRPr="002A1284">
              <w:rPr>
                <w:rFonts w:ascii="Arial" w:hAnsi="Arial" w:cs="Arial"/>
              </w:rPr>
              <w:t>0.31</w:t>
            </w:r>
          </w:p>
        </w:tc>
        <w:tc>
          <w:tcPr>
            <w:tcW w:w="2410" w:type="dxa"/>
          </w:tcPr>
          <w:p w:rsidR="0026153A" w:rsidRPr="002A1284" w:rsidRDefault="005B6C85">
            <w:pPr>
              <w:pStyle w:val="TableParagraph"/>
              <w:spacing w:line="248" w:lineRule="exact"/>
              <w:ind w:left="96" w:right="87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56%</w:t>
            </w:r>
          </w:p>
        </w:tc>
        <w:tc>
          <w:tcPr>
            <w:tcW w:w="2381" w:type="dxa"/>
          </w:tcPr>
          <w:p w:rsidR="0026153A" w:rsidRPr="002A1284" w:rsidRDefault="0026153A">
            <w:pPr>
              <w:pStyle w:val="TableParagraph"/>
              <w:spacing w:line="248" w:lineRule="exact"/>
              <w:ind w:left="95" w:right="85"/>
              <w:jc w:val="center"/>
              <w:rPr>
                <w:rFonts w:ascii="Arial" w:hAnsi="Arial" w:cs="Arial"/>
              </w:rPr>
            </w:pP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Progress in writing</w:t>
            </w:r>
          </w:p>
        </w:tc>
        <w:tc>
          <w:tcPr>
            <w:tcW w:w="2551" w:type="dxa"/>
          </w:tcPr>
          <w:p w:rsidR="0026153A" w:rsidRPr="002A1284" w:rsidRDefault="00880F3E">
            <w:pPr>
              <w:pStyle w:val="TableParagraph"/>
              <w:spacing w:line="248" w:lineRule="exact"/>
              <w:ind w:left="590" w:right="583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+</w:t>
            </w:r>
            <w:r w:rsidR="005E6535" w:rsidRPr="002A1284">
              <w:rPr>
                <w:rFonts w:ascii="Arial" w:hAnsi="Arial" w:cs="Arial"/>
              </w:rPr>
              <w:t>0.24</w:t>
            </w:r>
          </w:p>
        </w:tc>
        <w:tc>
          <w:tcPr>
            <w:tcW w:w="2410" w:type="dxa"/>
          </w:tcPr>
          <w:p w:rsidR="0026153A" w:rsidRPr="002A1284" w:rsidRDefault="005B6C85">
            <w:pPr>
              <w:pStyle w:val="TableParagraph"/>
              <w:spacing w:line="248" w:lineRule="exact"/>
              <w:ind w:left="96" w:right="87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44%</w:t>
            </w:r>
          </w:p>
        </w:tc>
        <w:tc>
          <w:tcPr>
            <w:tcW w:w="2381" w:type="dxa"/>
          </w:tcPr>
          <w:p w:rsidR="0026153A" w:rsidRPr="002A1284" w:rsidRDefault="0026153A">
            <w:pPr>
              <w:pStyle w:val="TableParagraph"/>
              <w:spacing w:line="248" w:lineRule="exact"/>
              <w:ind w:left="95" w:right="85"/>
              <w:jc w:val="center"/>
              <w:rPr>
                <w:rFonts w:ascii="Arial" w:hAnsi="Arial" w:cs="Arial"/>
              </w:rPr>
            </w:pP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Progress in mathematics</w:t>
            </w:r>
          </w:p>
        </w:tc>
        <w:tc>
          <w:tcPr>
            <w:tcW w:w="2551" w:type="dxa"/>
          </w:tcPr>
          <w:p w:rsidR="0026153A" w:rsidRPr="002A1284" w:rsidRDefault="00880F3E">
            <w:pPr>
              <w:pStyle w:val="TableParagraph"/>
              <w:spacing w:line="248" w:lineRule="exact"/>
              <w:ind w:left="590" w:right="583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+</w:t>
            </w:r>
            <w:r w:rsidR="005E6535" w:rsidRPr="002A1284">
              <w:rPr>
                <w:rFonts w:ascii="Arial" w:hAnsi="Arial" w:cs="Arial"/>
              </w:rPr>
              <w:t>0.31</w:t>
            </w:r>
          </w:p>
        </w:tc>
        <w:tc>
          <w:tcPr>
            <w:tcW w:w="2410" w:type="dxa"/>
          </w:tcPr>
          <w:p w:rsidR="0026153A" w:rsidRPr="002A1284" w:rsidRDefault="005B6C85">
            <w:pPr>
              <w:pStyle w:val="TableParagraph"/>
              <w:spacing w:line="248" w:lineRule="exact"/>
              <w:ind w:left="96" w:right="87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50%</w:t>
            </w:r>
          </w:p>
        </w:tc>
        <w:tc>
          <w:tcPr>
            <w:tcW w:w="2381" w:type="dxa"/>
          </w:tcPr>
          <w:p w:rsidR="0026153A" w:rsidRPr="002A1284" w:rsidRDefault="0026153A">
            <w:pPr>
              <w:pStyle w:val="TableParagraph"/>
              <w:spacing w:line="248" w:lineRule="exact"/>
              <w:ind w:left="95" w:right="85"/>
              <w:jc w:val="center"/>
              <w:rPr>
                <w:rFonts w:ascii="Arial" w:hAnsi="Arial" w:cs="Arial"/>
              </w:rPr>
            </w:pP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expected standard or above in reading, Year 2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9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75%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9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63%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9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100% (1)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expected standard or above in writing, Year 2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8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70%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37%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0%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expected standard or above in maths, Year 2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8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76%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20%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0%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expected standard in Phonics Screening Check, Year 1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8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82%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78%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0%</w:t>
            </w:r>
          </w:p>
        </w:tc>
      </w:tr>
      <w:tr w:rsidR="0026153A" w:rsidRPr="002A1284" w:rsidTr="00746BEA">
        <w:trPr>
          <w:trHeight w:val="268"/>
        </w:trPr>
        <w:tc>
          <w:tcPr>
            <w:tcW w:w="8107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% achieving Good Level of Development, Reception</w:t>
            </w:r>
          </w:p>
        </w:tc>
        <w:tc>
          <w:tcPr>
            <w:tcW w:w="2551" w:type="dxa"/>
          </w:tcPr>
          <w:p w:rsidR="0026153A" w:rsidRPr="002A1284" w:rsidRDefault="005E6535">
            <w:pPr>
              <w:pStyle w:val="TableParagraph"/>
              <w:spacing w:line="248" w:lineRule="exact"/>
              <w:ind w:left="590" w:right="580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72%</w:t>
            </w:r>
          </w:p>
        </w:tc>
        <w:tc>
          <w:tcPr>
            <w:tcW w:w="2410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6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60/74%</w:t>
            </w:r>
          </w:p>
        </w:tc>
        <w:tc>
          <w:tcPr>
            <w:tcW w:w="2381" w:type="dxa"/>
          </w:tcPr>
          <w:p w:rsidR="0026153A" w:rsidRPr="002A1284" w:rsidRDefault="005F4FE6">
            <w:pPr>
              <w:pStyle w:val="TableParagraph"/>
              <w:spacing w:line="248" w:lineRule="exact"/>
              <w:ind w:left="98" w:right="84"/>
              <w:jc w:val="center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0%</w:t>
            </w:r>
          </w:p>
        </w:tc>
      </w:tr>
    </w:tbl>
    <w:p w:rsidR="0026153A" w:rsidRPr="002A1284" w:rsidRDefault="0026153A">
      <w:pPr>
        <w:rPr>
          <w:rFonts w:ascii="Arial" w:hAnsi="Arial" w:cs="Arial"/>
          <w:b/>
        </w:rPr>
      </w:pPr>
    </w:p>
    <w:p w:rsidR="00880F3E" w:rsidRPr="002A1284" w:rsidRDefault="00880F3E">
      <w:pPr>
        <w:rPr>
          <w:rFonts w:ascii="Arial" w:hAnsi="Arial" w:cs="Arial"/>
          <w:b/>
        </w:rPr>
      </w:pPr>
    </w:p>
    <w:p w:rsidR="00880F3E" w:rsidRPr="002A1284" w:rsidRDefault="00880F3E">
      <w:pPr>
        <w:rPr>
          <w:rFonts w:ascii="Arial" w:hAnsi="Arial" w:cs="Arial"/>
          <w:b/>
        </w:rPr>
      </w:pPr>
    </w:p>
    <w:p w:rsidR="00880F3E" w:rsidRPr="002A1284" w:rsidRDefault="00880F3E">
      <w:pPr>
        <w:rPr>
          <w:rFonts w:ascii="Arial" w:hAnsi="Arial" w:cs="Arial"/>
          <w:b/>
        </w:rPr>
      </w:pPr>
    </w:p>
    <w:p w:rsidR="00880F3E" w:rsidRPr="002A1284" w:rsidRDefault="00880F3E">
      <w:pPr>
        <w:rPr>
          <w:rFonts w:ascii="Arial" w:hAnsi="Arial" w:cs="Arial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4719"/>
      </w:tblGrid>
      <w:tr w:rsidR="0026153A" w:rsidRPr="002A1284" w:rsidTr="009F35A1">
        <w:trPr>
          <w:trHeight w:val="268"/>
        </w:trPr>
        <w:tc>
          <w:tcPr>
            <w:tcW w:w="15391" w:type="dxa"/>
            <w:gridSpan w:val="2"/>
            <w:shd w:val="clear" w:color="auto" w:fill="95B3D7" w:themeFill="accent1" w:themeFillTint="99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color w:val="FFFFFF" w:themeColor="background1"/>
              </w:rPr>
            </w:pPr>
            <w:r w:rsidRPr="002A1284">
              <w:rPr>
                <w:rFonts w:ascii="Arial" w:hAnsi="Arial" w:cs="Arial"/>
                <w:b/>
              </w:rPr>
              <w:t>4. Academic priorities to be addressed</w:t>
            </w:r>
          </w:p>
        </w:tc>
      </w:tr>
      <w:tr w:rsidR="006F4991" w:rsidRPr="002A1284">
        <w:trPr>
          <w:trHeight w:val="537"/>
        </w:trPr>
        <w:tc>
          <w:tcPr>
            <w:tcW w:w="672" w:type="dxa"/>
          </w:tcPr>
          <w:p w:rsidR="006F4991" w:rsidRPr="002A1284" w:rsidRDefault="006F4991" w:rsidP="006F499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4719" w:type="dxa"/>
          </w:tcPr>
          <w:p w:rsidR="006F4991" w:rsidRPr="002A1284" w:rsidRDefault="00D31110" w:rsidP="00D31110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F4991" w:rsidRPr="002A1284">
              <w:rPr>
                <w:rFonts w:ascii="Arial" w:hAnsi="Arial" w:cs="Arial"/>
              </w:rPr>
              <w:t>Children in Key Stage 1 and 2 have missed key mathematical concepts which has impacted on their progress due to Covid19 Lockdown period</w:t>
            </w:r>
          </w:p>
          <w:p w:rsidR="006F4991" w:rsidRPr="002A1284" w:rsidRDefault="006F4991" w:rsidP="006F4991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</w:p>
        </w:tc>
      </w:tr>
      <w:tr w:rsidR="006F4991" w:rsidRPr="002A1284">
        <w:trPr>
          <w:trHeight w:val="537"/>
        </w:trPr>
        <w:tc>
          <w:tcPr>
            <w:tcW w:w="672" w:type="dxa"/>
          </w:tcPr>
          <w:p w:rsidR="006F4991" w:rsidRPr="002A1284" w:rsidRDefault="006F4991" w:rsidP="006F499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719" w:type="dxa"/>
          </w:tcPr>
          <w:p w:rsidR="006F4991" w:rsidRPr="002A1284" w:rsidRDefault="00AC2123" w:rsidP="00AC2123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F4991" w:rsidRPr="002A1284">
              <w:rPr>
                <w:rFonts w:ascii="Arial" w:hAnsi="Arial" w:cs="Arial"/>
              </w:rPr>
              <w:t>Reading across the school has regressed during the Covid19 Lockdown period</w:t>
            </w:r>
          </w:p>
          <w:p w:rsidR="006F4991" w:rsidRPr="002A1284" w:rsidRDefault="006F4991" w:rsidP="006F4991">
            <w:pPr>
              <w:pStyle w:val="TableParagraph"/>
              <w:spacing w:line="268" w:lineRule="exact"/>
              <w:rPr>
                <w:rFonts w:ascii="Arial" w:hAnsi="Arial" w:cs="Arial"/>
                <w:highlight w:val="yellow"/>
              </w:rPr>
            </w:pPr>
          </w:p>
        </w:tc>
      </w:tr>
      <w:tr w:rsidR="0026153A" w:rsidRPr="002A1284">
        <w:trPr>
          <w:trHeight w:val="537"/>
        </w:trPr>
        <w:tc>
          <w:tcPr>
            <w:tcW w:w="672" w:type="dxa"/>
          </w:tcPr>
          <w:p w:rsidR="0026153A" w:rsidRPr="002A1284" w:rsidRDefault="005E653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719" w:type="dxa"/>
          </w:tcPr>
          <w:p w:rsidR="0026153A" w:rsidRPr="002A1284" w:rsidRDefault="00976259" w:rsidP="00AC2123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4C51">
              <w:rPr>
                <w:rFonts w:ascii="Arial" w:hAnsi="Arial" w:cs="Arial"/>
              </w:rPr>
              <w:t>Identify any gaps in phonics in EYFS and Key Stage 1</w:t>
            </w:r>
          </w:p>
        </w:tc>
      </w:tr>
      <w:tr w:rsidR="00586016" w:rsidRPr="002A1284">
        <w:trPr>
          <w:trHeight w:val="537"/>
        </w:trPr>
        <w:tc>
          <w:tcPr>
            <w:tcW w:w="672" w:type="dxa"/>
          </w:tcPr>
          <w:p w:rsidR="00586016" w:rsidRPr="002A1284" w:rsidRDefault="0058601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719" w:type="dxa"/>
          </w:tcPr>
          <w:p w:rsidR="00586016" w:rsidRPr="00D44C51" w:rsidRDefault="00D44C51" w:rsidP="00880F3E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D44C51">
              <w:rPr>
                <w:rFonts w:ascii="Arial" w:hAnsi="Arial" w:cs="Arial"/>
              </w:rPr>
              <w:t xml:space="preserve"> Assessments across the school have identified cohorts requiring additional support and intervention</w:t>
            </w:r>
          </w:p>
        </w:tc>
      </w:tr>
      <w:tr w:rsidR="0026153A" w:rsidRPr="002A1284" w:rsidTr="009F35A1">
        <w:trPr>
          <w:trHeight w:val="268"/>
        </w:trPr>
        <w:tc>
          <w:tcPr>
            <w:tcW w:w="15391" w:type="dxa"/>
            <w:gridSpan w:val="2"/>
            <w:shd w:val="clear" w:color="auto" w:fill="95B3D7" w:themeFill="accent1" w:themeFillTint="99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  <w:color w:val="FFFFFF" w:themeColor="background1"/>
              </w:rPr>
            </w:pPr>
            <w:r w:rsidRPr="002A1284">
              <w:rPr>
                <w:rFonts w:ascii="Arial" w:hAnsi="Arial" w:cs="Arial"/>
                <w:b/>
              </w:rPr>
              <w:t>Pastoral priorities to be addressed (including issues which also require action outside school, such as low attendance rates)</w:t>
            </w:r>
          </w:p>
        </w:tc>
      </w:tr>
      <w:tr w:rsidR="0026153A" w:rsidRPr="002A1284">
        <w:trPr>
          <w:trHeight w:val="268"/>
        </w:trPr>
        <w:tc>
          <w:tcPr>
            <w:tcW w:w="672" w:type="dxa"/>
          </w:tcPr>
          <w:p w:rsidR="0026153A" w:rsidRPr="002A1284" w:rsidRDefault="00586016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719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Bespoke </w:t>
            </w:r>
            <w:r w:rsidR="00431FFA" w:rsidRPr="002A1284">
              <w:rPr>
                <w:rFonts w:ascii="Arial" w:hAnsi="Arial" w:cs="Arial"/>
              </w:rPr>
              <w:t xml:space="preserve">strategies </w:t>
            </w:r>
            <w:r w:rsidRPr="002A1284">
              <w:rPr>
                <w:rFonts w:ascii="Arial" w:hAnsi="Arial" w:cs="Arial"/>
              </w:rPr>
              <w:t xml:space="preserve">of Emotional Health and Wellbeing </w:t>
            </w:r>
            <w:r w:rsidR="00991968" w:rsidRPr="002A1284">
              <w:rPr>
                <w:rFonts w:ascii="Arial" w:hAnsi="Arial" w:cs="Arial"/>
              </w:rPr>
              <w:t xml:space="preserve">as devised in </w:t>
            </w:r>
            <w:r w:rsidR="00431FFA" w:rsidRPr="002A1284">
              <w:rPr>
                <w:rFonts w:ascii="Arial" w:hAnsi="Arial" w:cs="Arial"/>
              </w:rPr>
              <w:t xml:space="preserve">Haslington Primary School </w:t>
            </w:r>
          </w:p>
          <w:p w:rsidR="00880F3E" w:rsidRPr="002A1284" w:rsidRDefault="00880F3E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  <w:tr w:rsidR="00586016" w:rsidRPr="002A1284">
        <w:trPr>
          <w:trHeight w:val="268"/>
        </w:trPr>
        <w:tc>
          <w:tcPr>
            <w:tcW w:w="672" w:type="dxa"/>
          </w:tcPr>
          <w:p w:rsidR="00586016" w:rsidRPr="002A1284" w:rsidRDefault="00AF26DC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4719" w:type="dxa"/>
          </w:tcPr>
          <w:p w:rsidR="00586016" w:rsidRPr="00AC2123" w:rsidRDefault="00AF26DC" w:rsidP="00586016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AC2123">
              <w:rPr>
                <w:rFonts w:ascii="Arial" w:hAnsi="Arial" w:cs="Arial"/>
              </w:rPr>
              <w:t xml:space="preserve">  </w:t>
            </w:r>
            <w:r w:rsidR="006F4991" w:rsidRPr="00AC2123">
              <w:rPr>
                <w:rFonts w:ascii="Arial" w:hAnsi="Arial" w:cs="Arial"/>
              </w:rPr>
              <w:t xml:space="preserve">Mental Health Lead and wellbeing offer deployed </w:t>
            </w:r>
            <w:r w:rsidR="00586016" w:rsidRPr="00AC2123">
              <w:rPr>
                <w:rFonts w:ascii="Arial" w:hAnsi="Arial" w:cs="Arial"/>
              </w:rPr>
              <w:t xml:space="preserve">to support with vulnerable and disadvantaged families. </w:t>
            </w:r>
          </w:p>
          <w:p w:rsidR="00880F3E" w:rsidRPr="002A1284" w:rsidRDefault="00880F3E" w:rsidP="00586016">
            <w:pPr>
              <w:pStyle w:val="TableParagraph"/>
              <w:spacing w:line="248" w:lineRule="exact"/>
              <w:rPr>
                <w:rFonts w:ascii="Arial" w:hAnsi="Arial" w:cs="Arial"/>
                <w:highlight w:val="green"/>
              </w:rPr>
            </w:pPr>
          </w:p>
        </w:tc>
      </w:tr>
      <w:tr w:rsidR="0026153A" w:rsidRPr="002A1284">
        <w:trPr>
          <w:trHeight w:val="270"/>
        </w:trPr>
        <w:tc>
          <w:tcPr>
            <w:tcW w:w="672" w:type="dxa"/>
          </w:tcPr>
          <w:p w:rsidR="0026153A" w:rsidRPr="002A1284" w:rsidRDefault="00AF26DC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4719" w:type="dxa"/>
          </w:tcPr>
          <w:p w:rsidR="0026153A" w:rsidRPr="002A1284" w:rsidRDefault="005E6535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Access for all to online remote learning, and pastoral and safeguarding support in the event of the closure of a cohort of children</w:t>
            </w:r>
            <w:r w:rsidR="00880F3E" w:rsidRPr="002A1284">
              <w:rPr>
                <w:rFonts w:ascii="Arial" w:hAnsi="Arial" w:cs="Arial"/>
              </w:rPr>
              <w:t>.</w:t>
            </w:r>
          </w:p>
          <w:p w:rsidR="00880F3E" w:rsidRPr="002A1284" w:rsidRDefault="00880F3E">
            <w:pPr>
              <w:pStyle w:val="TableParagraph"/>
              <w:spacing w:before="1" w:line="249" w:lineRule="exact"/>
              <w:ind w:left="107"/>
              <w:rPr>
                <w:rFonts w:ascii="Arial" w:hAnsi="Arial" w:cs="Arial"/>
              </w:rPr>
            </w:pPr>
          </w:p>
        </w:tc>
      </w:tr>
      <w:tr w:rsidR="0026153A" w:rsidRPr="002A1284">
        <w:trPr>
          <w:trHeight w:val="268"/>
        </w:trPr>
        <w:tc>
          <w:tcPr>
            <w:tcW w:w="672" w:type="dxa"/>
          </w:tcPr>
          <w:p w:rsidR="0026153A" w:rsidRPr="002A1284" w:rsidRDefault="00AF26DC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4719" w:type="dxa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Aim to maintain the exceptionally high levels of attendance we have experienced during September 2020 as we progress through the autumn and spring term.</w:t>
            </w:r>
          </w:p>
          <w:p w:rsidR="00880F3E" w:rsidRPr="002A1284" w:rsidRDefault="00880F3E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</w:p>
        </w:tc>
      </w:tr>
    </w:tbl>
    <w:p w:rsidR="0026153A" w:rsidRPr="002A1284" w:rsidRDefault="0026153A">
      <w:pPr>
        <w:spacing w:line="248" w:lineRule="exact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3"/>
        <w:gridCol w:w="23"/>
        <w:gridCol w:w="8340"/>
        <w:gridCol w:w="37"/>
      </w:tblGrid>
      <w:tr w:rsidR="00601561" w:rsidRPr="002A1284" w:rsidTr="009F35A1">
        <w:trPr>
          <w:trHeight w:val="268"/>
        </w:trPr>
        <w:tc>
          <w:tcPr>
            <w:tcW w:w="6983" w:type="dxa"/>
            <w:shd w:val="clear" w:color="auto" w:fill="95B3D7" w:themeFill="accent1" w:themeFillTint="99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5. Intended outcomes (specific outcomes and how they will be measured)</w:t>
            </w:r>
          </w:p>
        </w:tc>
        <w:tc>
          <w:tcPr>
            <w:tcW w:w="8400" w:type="dxa"/>
            <w:gridSpan w:val="3"/>
            <w:shd w:val="clear" w:color="auto" w:fill="95B3D7" w:themeFill="accent1" w:themeFillTint="99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Success criteria</w:t>
            </w:r>
          </w:p>
        </w:tc>
      </w:tr>
      <w:tr w:rsidR="00601561" w:rsidRPr="002A1284" w:rsidTr="00EA63C2">
        <w:trPr>
          <w:gridAfter w:val="1"/>
          <w:wAfter w:w="37" w:type="dxa"/>
          <w:trHeight w:val="943"/>
        </w:trPr>
        <w:tc>
          <w:tcPr>
            <w:tcW w:w="7006" w:type="dxa"/>
            <w:gridSpan w:val="2"/>
          </w:tcPr>
          <w:p w:rsidR="00601561" w:rsidRPr="002A1284" w:rsidRDefault="001B1EFA" w:rsidP="00601561">
            <w:pPr>
              <w:spacing w:line="248" w:lineRule="exact"/>
              <w:rPr>
                <w:rFonts w:ascii="Arial" w:hAnsi="Arial" w:cs="Arial"/>
              </w:rPr>
            </w:pPr>
            <w:r w:rsidRPr="001B1EFA">
              <w:rPr>
                <w:rFonts w:ascii="Arial" w:hAnsi="Arial" w:cs="Arial"/>
              </w:rPr>
              <w:t>7</w:t>
            </w:r>
            <w:r w:rsidR="00601561" w:rsidRPr="001B1EFA">
              <w:rPr>
                <w:rFonts w:ascii="Arial" w:hAnsi="Arial" w:cs="Arial"/>
              </w:rPr>
              <w:t>0%</w:t>
            </w:r>
            <w:r w:rsidR="00601561" w:rsidRPr="002A1284">
              <w:rPr>
                <w:rFonts w:ascii="Arial" w:hAnsi="Arial" w:cs="Arial"/>
              </w:rPr>
              <w:t xml:space="preserve"> or more children will </w:t>
            </w:r>
            <w:r w:rsidR="00EE60C6" w:rsidRPr="002A1284">
              <w:rPr>
                <w:rFonts w:ascii="Arial" w:hAnsi="Arial" w:cs="Arial"/>
              </w:rPr>
              <w:t>achieve</w:t>
            </w:r>
            <w:r w:rsidR="00601561" w:rsidRPr="002A1284">
              <w:rPr>
                <w:rFonts w:ascii="Arial" w:hAnsi="Arial" w:cs="Arial"/>
              </w:rPr>
              <w:t xml:space="preserve"> a Good Level of Development (GLD) as outlined in the Revised EYFS Framework.</w:t>
            </w:r>
          </w:p>
        </w:tc>
        <w:tc>
          <w:tcPr>
            <w:tcW w:w="8340" w:type="dxa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Moderation and monitoring throughout the year will mean diagnostic assessments will inform next steps and the curriculum will be tailored to ensure all children maximise the opportunities to meet GLD.</w:t>
            </w:r>
          </w:p>
        </w:tc>
      </w:tr>
      <w:tr w:rsidR="00601561" w:rsidRPr="002A1284" w:rsidTr="00EA63C2">
        <w:trPr>
          <w:gridAfter w:val="1"/>
          <w:wAfter w:w="37" w:type="dxa"/>
          <w:trHeight w:val="877"/>
        </w:trPr>
        <w:tc>
          <w:tcPr>
            <w:tcW w:w="7006" w:type="dxa"/>
            <w:gridSpan w:val="2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Attendance to remain consistent and above the national average.</w:t>
            </w:r>
          </w:p>
        </w:tc>
        <w:tc>
          <w:tcPr>
            <w:tcW w:w="8340" w:type="dxa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Attendance in September has been in excess of 9</w:t>
            </w:r>
            <w:r w:rsidR="0090606D" w:rsidRPr="002A1284">
              <w:rPr>
                <w:rFonts w:ascii="Arial" w:hAnsi="Arial" w:cs="Arial"/>
              </w:rPr>
              <w:t>7</w:t>
            </w:r>
            <w:r w:rsidRPr="002A1284">
              <w:rPr>
                <w:rFonts w:ascii="Arial" w:hAnsi="Arial" w:cs="Arial"/>
              </w:rPr>
              <w:t xml:space="preserve">%. Children will be engaged with positive attitudes to learning and parents will feel confident that school is doing everything possible to mitigate the risk of infection. </w:t>
            </w:r>
          </w:p>
        </w:tc>
      </w:tr>
      <w:tr w:rsidR="00601561" w:rsidRPr="002A1284" w:rsidTr="00EA63C2">
        <w:trPr>
          <w:gridAfter w:val="1"/>
          <w:wAfter w:w="37" w:type="dxa"/>
          <w:trHeight w:val="1223"/>
        </w:trPr>
        <w:tc>
          <w:tcPr>
            <w:tcW w:w="7006" w:type="dxa"/>
            <w:gridSpan w:val="2"/>
          </w:tcPr>
          <w:p w:rsidR="00601561" w:rsidRPr="00D31110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D31110">
              <w:rPr>
                <w:rFonts w:ascii="Arial" w:hAnsi="Arial" w:cs="Arial"/>
              </w:rPr>
              <w:t xml:space="preserve">90% or more children will pass the phonics screening check </w:t>
            </w:r>
            <w:r w:rsidR="00431FFA" w:rsidRPr="00D31110">
              <w:rPr>
                <w:rFonts w:ascii="Arial" w:hAnsi="Arial" w:cs="Arial"/>
              </w:rPr>
              <w:t xml:space="preserve">in </w:t>
            </w:r>
            <w:r w:rsidRPr="00D31110">
              <w:rPr>
                <w:rFonts w:ascii="Arial" w:hAnsi="Arial" w:cs="Arial"/>
              </w:rPr>
              <w:t>Y2.</w:t>
            </w:r>
          </w:p>
          <w:p w:rsidR="00431FFA" w:rsidRPr="00D31110" w:rsidRDefault="00431FFA" w:rsidP="00601561">
            <w:pPr>
              <w:spacing w:line="248" w:lineRule="exact"/>
              <w:rPr>
                <w:rFonts w:ascii="Arial" w:hAnsi="Arial" w:cs="Arial"/>
              </w:rPr>
            </w:pPr>
            <w:r w:rsidRPr="00D31110">
              <w:rPr>
                <w:rFonts w:ascii="Arial" w:hAnsi="Arial" w:cs="Arial"/>
              </w:rPr>
              <w:t xml:space="preserve">80% of children will pass the phonics screening check in Y1 </w:t>
            </w:r>
          </w:p>
        </w:tc>
        <w:tc>
          <w:tcPr>
            <w:tcW w:w="8340" w:type="dxa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As a result of a comprehensive and consistent approach to whole class phonics teaching alongside excellence in diagnostics and bespoke provision in small groups, the majority of children will pass the screening check in Year 2 in October 2020 and also in Year 1 in summer 2021.</w:t>
            </w:r>
          </w:p>
        </w:tc>
      </w:tr>
      <w:tr w:rsidR="00601561" w:rsidRPr="002A1284" w:rsidTr="00EA63C2">
        <w:trPr>
          <w:gridAfter w:val="1"/>
          <w:wAfter w:w="37" w:type="dxa"/>
          <w:trHeight w:val="1487"/>
        </w:trPr>
        <w:tc>
          <w:tcPr>
            <w:tcW w:w="7006" w:type="dxa"/>
            <w:gridSpan w:val="2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To close the gaps in all year groups in attainment in order to address any impact caused during two periods of partial school closure. </w:t>
            </w:r>
          </w:p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Attainment in Key Stage Two statutory tests will remain above the national average.</w:t>
            </w:r>
          </w:p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  <w:i/>
              </w:rPr>
            </w:pPr>
            <w:r w:rsidRPr="002A1284">
              <w:rPr>
                <w:rFonts w:ascii="Arial" w:hAnsi="Arial" w:cs="Arial"/>
                <w:i/>
              </w:rPr>
              <w:t xml:space="preserve">Note – the Statutory Test were cancelled in January 2021 due to partial school closures. </w:t>
            </w:r>
          </w:p>
        </w:tc>
        <w:tc>
          <w:tcPr>
            <w:tcW w:w="8340" w:type="dxa"/>
          </w:tcPr>
          <w:p w:rsidR="00601561" w:rsidRPr="002A1284" w:rsidRDefault="00601561" w:rsidP="00601561">
            <w:pPr>
              <w:spacing w:line="24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Quality first teaching and instruction, along with progression and coverage planning adaptations will ensure the curriculum is effectively delivered throughout the academic year. A programme of bespoke, small group, timely interventions will ensure children can deepen their understanding of each small step in order to make better than expected progress. </w:t>
            </w:r>
          </w:p>
        </w:tc>
      </w:tr>
    </w:tbl>
    <w:p w:rsidR="00601561" w:rsidRPr="002A1284" w:rsidRDefault="00601561">
      <w:pPr>
        <w:spacing w:line="248" w:lineRule="exact"/>
        <w:rPr>
          <w:rFonts w:ascii="Arial" w:hAnsi="Arial" w:cs="Arial"/>
        </w:rPr>
      </w:pPr>
    </w:p>
    <w:p w:rsidR="00601561" w:rsidRPr="002A1284" w:rsidRDefault="00601561">
      <w:pPr>
        <w:spacing w:line="248" w:lineRule="exact"/>
        <w:rPr>
          <w:rFonts w:ascii="Arial" w:hAnsi="Arial" w:cs="Arial"/>
        </w:rPr>
      </w:pPr>
    </w:p>
    <w:p w:rsidR="00601561" w:rsidRPr="002A1284" w:rsidRDefault="00601561">
      <w:pPr>
        <w:spacing w:line="248" w:lineRule="exact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896"/>
        <w:gridCol w:w="2835"/>
        <w:gridCol w:w="2694"/>
        <w:gridCol w:w="1275"/>
        <w:gridCol w:w="2127"/>
        <w:gridCol w:w="1454"/>
      </w:tblGrid>
      <w:tr w:rsidR="0026153A" w:rsidRPr="002A1284" w:rsidTr="009F35A1">
        <w:trPr>
          <w:trHeight w:val="268"/>
        </w:trPr>
        <w:tc>
          <w:tcPr>
            <w:tcW w:w="15383" w:type="dxa"/>
            <w:gridSpan w:val="7"/>
            <w:shd w:val="clear" w:color="auto" w:fill="8DB3E2" w:themeFill="text2" w:themeFillTint="66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6. Planned expenditure</w:t>
            </w:r>
          </w:p>
        </w:tc>
      </w:tr>
      <w:tr w:rsidR="0026153A" w:rsidRPr="002A1284" w:rsidTr="009F35A1">
        <w:trPr>
          <w:trHeight w:val="268"/>
        </w:trPr>
        <w:tc>
          <w:tcPr>
            <w:tcW w:w="15383" w:type="dxa"/>
            <w:gridSpan w:val="7"/>
            <w:shd w:val="clear" w:color="auto" w:fill="DBE5F1" w:themeFill="accent1" w:themeFillTint="33"/>
          </w:tcPr>
          <w:p w:rsidR="0026153A" w:rsidRPr="002A1284" w:rsidRDefault="00880F3E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proofErr w:type="spellStart"/>
            <w:r w:rsidRPr="002A1284">
              <w:rPr>
                <w:rFonts w:ascii="Arial" w:hAnsi="Arial" w:cs="Arial"/>
                <w:b/>
              </w:rPr>
              <w:t>i</w:t>
            </w:r>
            <w:proofErr w:type="spellEnd"/>
            <w:r w:rsidRPr="002A1284">
              <w:rPr>
                <w:rFonts w:ascii="Arial" w:hAnsi="Arial" w:cs="Arial"/>
                <w:b/>
              </w:rPr>
              <w:t xml:space="preserve">. </w:t>
            </w:r>
            <w:r w:rsidR="005E6535" w:rsidRPr="002A1284">
              <w:rPr>
                <w:rFonts w:ascii="Arial" w:hAnsi="Arial" w:cs="Arial"/>
                <w:b/>
              </w:rPr>
              <w:t>Quality of teaching for all</w:t>
            </w:r>
          </w:p>
        </w:tc>
      </w:tr>
      <w:tr w:rsidR="0026153A" w:rsidRPr="002A1284" w:rsidTr="009F35A1">
        <w:trPr>
          <w:trHeight w:val="805"/>
        </w:trPr>
        <w:tc>
          <w:tcPr>
            <w:tcW w:w="2102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896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Intended outcome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08" w:right="622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09" w:right="542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12" w:right="122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When will you review implementation?</w:t>
            </w:r>
          </w:p>
        </w:tc>
        <w:tc>
          <w:tcPr>
            <w:tcW w:w="1454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Cost</w:t>
            </w:r>
          </w:p>
        </w:tc>
      </w:tr>
      <w:tr w:rsidR="0026153A" w:rsidRPr="002A1284" w:rsidTr="00EA63C2">
        <w:trPr>
          <w:trHeight w:val="3223"/>
        </w:trPr>
        <w:tc>
          <w:tcPr>
            <w:tcW w:w="2102" w:type="dxa"/>
          </w:tcPr>
          <w:p w:rsidR="0038520C" w:rsidRPr="002A1284" w:rsidRDefault="00991968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Quality first teaching</w:t>
            </w:r>
            <w:r w:rsidR="0038520C" w:rsidRPr="002A1284">
              <w:rPr>
                <w:rFonts w:ascii="Arial" w:hAnsi="Arial" w:cs="Arial"/>
              </w:rPr>
              <w:t xml:space="preserve"> (QFT)</w:t>
            </w:r>
            <w:r w:rsidRPr="002A1284">
              <w:rPr>
                <w:rFonts w:ascii="Arial" w:hAnsi="Arial" w:cs="Arial"/>
              </w:rPr>
              <w:t xml:space="preserve"> across all curriculum subjects</w:t>
            </w:r>
            <w:r w:rsidR="00601561" w:rsidRPr="002A1284">
              <w:rPr>
                <w:rFonts w:ascii="Arial" w:hAnsi="Arial" w:cs="Arial"/>
              </w:rPr>
              <w:t>,</w:t>
            </w:r>
            <w:r w:rsidRPr="002A1284">
              <w:rPr>
                <w:rFonts w:ascii="Arial" w:hAnsi="Arial" w:cs="Arial"/>
              </w:rPr>
              <w:t xml:space="preserve"> but especially Maths and </w:t>
            </w:r>
            <w:r w:rsidR="00222EFA" w:rsidRPr="002A1284">
              <w:rPr>
                <w:rFonts w:ascii="Arial" w:hAnsi="Arial" w:cs="Arial"/>
              </w:rPr>
              <w:t>Reading</w:t>
            </w:r>
            <w:r w:rsidR="00601561" w:rsidRPr="002A1284">
              <w:rPr>
                <w:rFonts w:ascii="Arial" w:hAnsi="Arial" w:cs="Arial"/>
              </w:rPr>
              <w:t>.</w:t>
            </w:r>
          </w:p>
          <w:p w:rsidR="0038520C" w:rsidRPr="002A1284" w:rsidRDefault="0038520C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</w:p>
          <w:p w:rsidR="0038520C" w:rsidRPr="002A1284" w:rsidRDefault="0038520C" w:rsidP="0038520C">
            <w:pPr>
              <w:pStyle w:val="TableParagraph"/>
              <w:ind w:left="108" w:right="91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School devised 3 ti</w:t>
            </w:r>
            <w:r w:rsidR="00601561" w:rsidRPr="002A1284">
              <w:rPr>
                <w:rFonts w:ascii="Arial" w:hAnsi="Arial" w:cs="Arial"/>
              </w:rPr>
              <w:t>e</w:t>
            </w:r>
            <w:r w:rsidRPr="002A1284">
              <w:rPr>
                <w:rFonts w:ascii="Arial" w:hAnsi="Arial" w:cs="Arial"/>
              </w:rPr>
              <w:t xml:space="preserve">red approach to include QFT, </w:t>
            </w:r>
          </w:p>
          <w:p w:rsidR="0038520C" w:rsidRPr="002A1284" w:rsidRDefault="0038520C" w:rsidP="0038520C">
            <w:pPr>
              <w:pStyle w:val="TableParagraph"/>
              <w:ind w:left="108" w:right="91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interventions and wider approaches. </w:t>
            </w:r>
          </w:p>
          <w:p w:rsidR="0038520C" w:rsidRPr="002A1284" w:rsidRDefault="0038520C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</w:p>
          <w:p w:rsidR="0026153A" w:rsidRPr="002A1284" w:rsidRDefault="00601561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Quality-a</w:t>
            </w:r>
            <w:r w:rsidR="0038520C" w:rsidRPr="002A1284">
              <w:rPr>
                <w:rFonts w:ascii="Arial" w:hAnsi="Arial" w:cs="Arial"/>
              </w:rPr>
              <w:t>ssured t</w:t>
            </w:r>
            <w:r w:rsidRPr="002A1284">
              <w:rPr>
                <w:rFonts w:ascii="Arial" w:hAnsi="Arial" w:cs="Arial"/>
              </w:rPr>
              <w:t>raining with White Rose Maths x</w:t>
            </w:r>
            <w:r w:rsidR="0038520C" w:rsidRPr="002A1284">
              <w:rPr>
                <w:rFonts w:ascii="Arial" w:hAnsi="Arial" w:cs="Arial"/>
              </w:rPr>
              <w:t xml:space="preserve">7 remote session with an experienced Maths Specialist. </w:t>
            </w:r>
          </w:p>
          <w:p w:rsidR="0038520C" w:rsidRPr="002A1284" w:rsidRDefault="0038520C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</w:p>
          <w:p w:rsidR="0038520C" w:rsidRPr="002A1284" w:rsidRDefault="0038520C" w:rsidP="00114C60">
            <w:pPr>
              <w:pStyle w:val="TableParagraph"/>
              <w:tabs>
                <w:tab w:val="left" w:pos="1657"/>
              </w:tabs>
              <w:ind w:left="107" w:right="94"/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:rsidR="00601561" w:rsidRPr="002A1284" w:rsidRDefault="00114C60" w:rsidP="00601561">
            <w:pPr>
              <w:pStyle w:val="TableParagraph"/>
              <w:tabs>
                <w:tab w:val="left" w:pos="1737"/>
              </w:tabs>
              <w:ind w:left="106" w:right="9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Through consistency i</w:t>
            </w:r>
            <w:r w:rsidR="005E6535" w:rsidRPr="002A1284">
              <w:rPr>
                <w:rFonts w:ascii="Arial" w:hAnsi="Arial" w:cs="Arial"/>
              </w:rPr>
              <w:t>n quality first teachin</w:t>
            </w:r>
            <w:r w:rsidR="00991968" w:rsidRPr="002A1284">
              <w:rPr>
                <w:rFonts w:ascii="Arial" w:hAnsi="Arial" w:cs="Arial"/>
              </w:rPr>
              <w:t xml:space="preserve">g of basic </w:t>
            </w:r>
            <w:r w:rsidR="00222EFA" w:rsidRPr="002A1284">
              <w:rPr>
                <w:rFonts w:ascii="Arial" w:hAnsi="Arial" w:cs="Arial"/>
              </w:rPr>
              <w:t>skills</w:t>
            </w:r>
            <w:r w:rsidR="00601561" w:rsidRPr="002A1284">
              <w:rPr>
                <w:rFonts w:ascii="Arial" w:hAnsi="Arial" w:cs="Arial"/>
              </w:rPr>
              <w:t xml:space="preserve"> and assessment-informed planning,</w:t>
            </w:r>
            <w:r w:rsidR="00222EFA" w:rsidRPr="002A1284">
              <w:rPr>
                <w:rFonts w:ascii="Arial" w:hAnsi="Arial" w:cs="Arial"/>
              </w:rPr>
              <w:t xml:space="preserve"> the </w:t>
            </w:r>
            <w:r w:rsidR="00991968" w:rsidRPr="002A1284">
              <w:rPr>
                <w:rFonts w:ascii="Arial" w:hAnsi="Arial" w:cs="Arial"/>
                <w:spacing w:val="-4"/>
              </w:rPr>
              <w:t xml:space="preserve">children’s </w:t>
            </w:r>
            <w:r w:rsidR="005E6535" w:rsidRPr="002A1284">
              <w:rPr>
                <w:rFonts w:ascii="Arial" w:hAnsi="Arial" w:cs="Arial"/>
              </w:rPr>
              <w:t xml:space="preserve">attainment in </w:t>
            </w:r>
            <w:r w:rsidR="00222EFA" w:rsidRPr="002A1284">
              <w:rPr>
                <w:rFonts w:ascii="Arial" w:hAnsi="Arial" w:cs="Arial"/>
                <w:spacing w:val="-3"/>
              </w:rPr>
              <w:t>M</w:t>
            </w:r>
            <w:r w:rsidR="005E6535" w:rsidRPr="002A1284">
              <w:rPr>
                <w:rFonts w:ascii="Arial" w:hAnsi="Arial" w:cs="Arial"/>
                <w:spacing w:val="-3"/>
              </w:rPr>
              <w:t xml:space="preserve">aths </w:t>
            </w:r>
            <w:r w:rsidR="005E6535" w:rsidRPr="002A1284">
              <w:rPr>
                <w:rFonts w:ascii="Arial" w:hAnsi="Arial" w:cs="Arial"/>
              </w:rPr>
              <w:t xml:space="preserve">and </w:t>
            </w:r>
            <w:r w:rsidR="00222EFA" w:rsidRPr="002A1284">
              <w:rPr>
                <w:rFonts w:ascii="Arial" w:hAnsi="Arial" w:cs="Arial"/>
              </w:rPr>
              <w:t>Reading</w:t>
            </w:r>
            <w:r w:rsidR="005E6535" w:rsidRPr="002A1284">
              <w:rPr>
                <w:rFonts w:ascii="Arial" w:hAnsi="Arial" w:cs="Arial"/>
              </w:rPr>
              <w:t xml:space="preserve"> will be </w:t>
            </w:r>
            <w:r w:rsidR="005E6535" w:rsidRPr="002A1284">
              <w:rPr>
                <w:rFonts w:ascii="Arial" w:hAnsi="Arial" w:cs="Arial"/>
                <w:spacing w:val="-6"/>
              </w:rPr>
              <w:t xml:space="preserve">in </w:t>
            </w:r>
            <w:r w:rsidR="005E6535" w:rsidRPr="002A1284">
              <w:rPr>
                <w:rFonts w:ascii="Arial" w:hAnsi="Arial" w:cs="Arial"/>
              </w:rPr>
              <w:t xml:space="preserve">line with </w:t>
            </w:r>
            <w:r w:rsidR="00222EFA" w:rsidRPr="002A1284">
              <w:rPr>
                <w:rFonts w:ascii="Arial" w:hAnsi="Arial" w:cs="Arial"/>
              </w:rPr>
              <w:t xml:space="preserve">December </w:t>
            </w:r>
            <w:r w:rsidR="005E6535" w:rsidRPr="002A1284">
              <w:rPr>
                <w:rFonts w:ascii="Arial" w:hAnsi="Arial" w:cs="Arial"/>
              </w:rPr>
              <w:t>2019</w:t>
            </w:r>
            <w:r w:rsidR="00222EFA" w:rsidRPr="002A1284">
              <w:rPr>
                <w:rFonts w:ascii="Arial" w:hAnsi="Arial" w:cs="Arial"/>
              </w:rPr>
              <w:t xml:space="preserve"> (last asse</w:t>
            </w:r>
            <w:r w:rsidR="00601561" w:rsidRPr="002A1284">
              <w:rPr>
                <w:rFonts w:ascii="Arial" w:hAnsi="Arial" w:cs="Arial"/>
              </w:rPr>
              <w:t>ssment point prior to lockdown)</w:t>
            </w:r>
            <w:r w:rsidR="00222EFA" w:rsidRPr="002A1284">
              <w:rPr>
                <w:rFonts w:ascii="Arial" w:hAnsi="Arial" w:cs="Arial"/>
              </w:rPr>
              <w:t xml:space="preserve"> by Summer 2021.</w:t>
            </w:r>
            <w:r w:rsidR="005E6535" w:rsidRPr="002A1284">
              <w:rPr>
                <w:rFonts w:ascii="Arial" w:hAnsi="Arial" w:cs="Arial"/>
              </w:rPr>
              <w:t xml:space="preserve"> </w:t>
            </w:r>
          </w:p>
          <w:p w:rsidR="00EA63C2" w:rsidRDefault="00EA63C2" w:rsidP="00601561">
            <w:pPr>
              <w:pStyle w:val="TableParagraph"/>
              <w:tabs>
                <w:tab w:val="left" w:pos="1737"/>
              </w:tabs>
              <w:ind w:left="106" w:right="92"/>
              <w:rPr>
                <w:rFonts w:ascii="Arial" w:hAnsi="Arial" w:cs="Arial"/>
              </w:rPr>
            </w:pPr>
          </w:p>
          <w:p w:rsidR="002F1E59" w:rsidRDefault="002F1E59" w:rsidP="00601561">
            <w:pPr>
              <w:pStyle w:val="TableParagraph"/>
              <w:tabs>
                <w:tab w:val="left" w:pos="1737"/>
              </w:tabs>
              <w:ind w:left="106" w:right="92"/>
              <w:rPr>
                <w:rFonts w:ascii="Arial" w:hAnsi="Arial" w:cs="Arial"/>
              </w:rPr>
            </w:pPr>
          </w:p>
          <w:p w:rsidR="002F1E59" w:rsidRPr="002A1284" w:rsidRDefault="002F1E59" w:rsidP="00601561">
            <w:pPr>
              <w:pStyle w:val="TableParagraph"/>
              <w:tabs>
                <w:tab w:val="left" w:pos="1737"/>
              </w:tabs>
              <w:ind w:left="106" w:right="92"/>
              <w:rPr>
                <w:rFonts w:ascii="Arial" w:hAnsi="Arial" w:cs="Arial"/>
              </w:rPr>
            </w:pPr>
          </w:p>
          <w:p w:rsidR="0026153A" w:rsidRPr="002A1284" w:rsidRDefault="00114C60" w:rsidP="00601561">
            <w:pPr>
              <w:pStyle w:val="TableParagraph"/>
              <w:tabs>
                <w:tab w:val="left" w:pos="1737"/>
              </w:tabs>
              <w:ind w:left="106" w:right="9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Teachers will continue to deliver a broad and balan</w:t>
            </w:r>
            <w:r w:rsidR="00601561" w:rsidRPr="002A1284">
              <w:rPr>
                <w:rFonts w:ascii="Arial" w:hAnsi="Arial" w:cs="Arial"/>
              </w:rPr>
              <w:t>ced curriculum as evidence through book scrutiny.</w:t>
            </w:r>
          </w:p>
        </w:tc>
        <w:tc>
          <w:tcPr>
            <w:tcW w:w="2835" w:type="dxa"/>
          </w:tcPr>
          <w:p w:rsidR="0026153A" w:rsidRPr="002A1284" w:rsidRDefault="005D3361" w:rsidP="000932CB">
            <w:pPr>
              <w:pStyle w:val="TableParagraph"/>
              <w:ind w:left="108" w:right="91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P</w:t>
            </w:r>
            <w:r w:rsidR="00EA63C2" w:rsidRPr="002A1284">
              <w:rPr>
                <w:rFonts w:ascii="Arial" w:hAnsi="Arial" w:cs="Arial"/>
              </w:rPr>
              <w:t>g</w:t>
            </w:r>
            <w:r w:rsidRPr="002A1284">
              <w:rPr>
                <w:rFonts w:ascii="Arial" w:hAnsi="Arial" w:cs="Arial"/>
              </w:rPr>
              <w:t xml:space="preserve">8 </w:t>
            </w:r>
            <w:r w:rsidR="005E6535" w:rsidRPr="002A1284">
              <w:rPr>
                <w:rFonts w:ascii="Arial" w:hAnsi="Arial" w:cs="Arial"/>
              </w:rPr>
              <w:t xml:space="preserve">EEF Guide to </w:t>
            </w:r>
            <w:r w:rsidRPr="002A1284">
              <w:rPr>
                <w:rFonts w:ascii="Arial" w:hAnsi="Arial" w:cs="Arial"/>
              </w:rPr>
              <w:t>‘</w:t>
            </w:r>
            <w:r w:rsidR="00601561" w:rsidRPr="002A1284">
              <w:rPr>
                <w:rFonts w:ascii="Arial" w:hAnsi="Arial" w:cs="Arial"/>
              </w:rPr>
              <w:t>S</w:t>
            </w:r>
            <w:r w:rsidR="005E6535" w:rsidRPr="002A1284">
              <w:rPr>
                <w:rFonts w:ascii="Arial" w:hAnsi="Arial" w:cs="Arial"/>
              </w:rPr>
              <w:t xml:space="preserve">upporting </w:t>
            </w:r>
            <w:r w:rsidR="00601561" w:rsidRPr="002A1284">
              <w:rPr>
                <w:rFonts w:ascii="Arial" w:hAnsi="Arial" w:cs="Arial"/>
              </w:rPr>
              <w:t>S</w:t>
            </w:r>
            <w:r w:rsidR="005E6535" w:rsidRPr="002A1284">
              <w:rPr>
                <w:rFonts w:ascii="Arial" w:hAnsi="Arial" w:cs="Arial"/>
              </w:rPr>
              <w:t xml:space="preserve">chool </w:t>
            </w:r>
            <w:r w:rsidR="00601561" w:rsidRPr="002A1284">
              <w:rPr>
                <w:rFonts w:ascii="Arial" w:hAnsi="Arial" w:cs="Arial"/>
              </w:rPr>
              <w:t>P</w:t>
            </w:r>
            <w:r w:rsidR="005E6535" w:rsidRPr="002A1284">
              <w:rPr>
                <w:rFonts w:ascii="Arial" w:hAnsi="Arial" w:cs="Arial"/>
              </w:rPr>
              <w:t>lanning</w:t>
            </w:r>
            <w:r w:rsidRPr="002A1284">
              <w:rPr>
                <w:rFonts w:ascii="Arial" w:hAnsi="Arial" w:cs="Arial"/>
              </w:rPr>
              <w:t>’</w:t>
            </w:r>
            <w:r w:rsidR="005E6535" w:rsidRPr="002A1284">
              <w:rPr>
                <w:rFonts w:ascii="Arial" w:hAnsi="Arial" w:cs="Arial"/>
              </w:rPr>
              <w:t xml:space="preserve"> states that </w:t>
            </w:r>
            <w:r w:rsidR="00114C60" w:rsidRPr="002A1284">
              <w:rPr>
                <w:rFonts w:ascii="Arial" w:hAnsi="Arial" w:cs="Arial"/>
              </w:rPr>
              <w:t>‘</w:t>
            </w:r>
            <w:r w:rsidR="005E6535" w:rsidRPr="002A1284">
              <w:rPr>
                <w:rFonts w:ascii="Arial" w:hAnsi="Arial" w:cs="Arial"/>
              </w:rPr>
              <w:t>explicit instruction</w:t>
            </w:r>
            <w:r w:rsidR="00114C60" w:rsidRPr="002A1284">
              <w:rPr>
                <w:rFonts w:ascii="Arial" w:hAnsi="Arial" w:cs="Arial"/>
              </w:rPr>
              <w:t>’</w:t>
            </w:r>
            <w:r w:rsidR="005E6535" w:rsidRPr="002A1284">
              <w:rPr>
                <w:rFonts w:ascii="Arial" w:hAnsi="Arial" w:cs="Arial"/>
              </w:rPr>
              <w:t xml:space="preserve"> is a key component of </w:t>
            </w:r>
            <w:r w:rsidRPr="002A1284">
              <w:rPr>
                <w:rFonts w:ascii="Arial" w:hAnsi="Arial" w:cs="Arial"/>
              </w:rPr>
              <w:t>high-quality</w:t>
            </w:r>
            <w:r w:rsidR="005E6535" w:rsidRPr="002A1284">
              <w:rPr>
                <w:rFonts w:ascii="Arial" w:hAnsi="Arial" w:cs="Arial"/>
              </w:rPr>
              <w:t xml:space="preserve"> teaching</w:t>
            </w:r>
            <w:r w:rsidR="0038520C" w:rsidRPr="002A1284">
              <w:rPr>
                <w:rFonts w:ascii="Arial" w:hAnsi="Arial" w:cs="Arial"/>
              </w:rPr>
              <w:t xml:space="preserve">. </w:t>
            </w:r>
          </w:p>
          <w:p w:rsidR="0038520C" w:rsidRPr="002A1284" w:rsidRDefault="0038520C" w:rsidP="0038520C">
            <w:pPr>
              <w:pStyle w:val="TableParagraph"/>
              <w:ind w:left="108" w:right="91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6153A" w:rsidRPr="002A1284" w:rsidRDefault="005E6535">
            <w:pPr>
              <w:pStyle w:val="TableParagraph"/>
              <w:ind w:left="109" w:right="26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Pupil Progress Meetings at the </w:t>
            </w:r>
            <w:r w:rsidR="005D3361" w:rsidRPr="002A1284">
              <w:rPr>
                <w:rFonts w:ascii="Arial" w:hAnsi="Arial" w:cs="Arial"/>
              </w:rPr>
              <w:t>beginning</w:t>
            </w:r>
            <w:r w:rsidRPr="002A1284">
              <w:rPr>
                <w:rFonts w:ascii="Arial" w:hAnsi="Arial" w:cs="Arial"/>
              </w:rPr>
              <w:t xml:space="preserve"> </w:t>
            </w:r>
            <w:r w:rsidR="00EA63C2" w:rsidRPr="002A1284">
              <w:rPr>
                <w:rFonts w:ascii="Arial" w:hAnsi="Arial" w:cs="Arial"/>
              </w:rPr>
              <w:t>of each term to assess progress.</w:t>
            </w:r>
          </w:p>
          <w:p w:rsidR="00D95130" w:rsidRPr="002A1284" w:rsidRDefault="00097929">
            <w:pPr>
              <w:pStyle w:val="TableParagraph"/>
              <w:ind w:left="109" w:right="26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(</w:t>
            </w:r>
            <w:r w:rsidR="00D95130" w:rsidRPr="002A1284">
              <w:rPr>
                <w:rFonts w:ascii="Arial" w:hAnsi="Arial" w:cs="Arial"/>
              </w:rPr>
              <w:t xml:space="preserve">Delayed due to </w:t>
            </w:r>
            <w:r w:rsidRPr="002A1284">
              <w:rPr>
                <w:rFonts w:ascii="Arial" w:hAnsi="Arial" w:cs="Arial"/>
              </w:rPr>
              <w:t>Partial closure of school).</w:t>
            </w:r>
          </w:p>
          <w:p w:rsidR="00EA63C2" w:rsidRPr="002A1284" w:rsidRDefault="00EA63C2">
            <w:pPr>
              <w:pStyle w:val="TableParagraph"/>
              <w:ind w:left="109" w:right="266"/>
              <w:rPr>
                <w:rFonts w:ascii="Arial" w:hAnsi="Arial" w:cs="Arial"/>
              </w:rPr>
            </w:pPr>
          </w:p>
          <w:p w:rsidR="00EA63C2" w:rsidRPr="002A1284" w:rsidRDefault="00597C6E">
            <w:pPr>
              <w:pStyle w:val="TableParagraph"/>
              <w:ind w:left="109" w:right="26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School </w:t>
            </w:r>
            <w:r w:rsidR="00EA63C2" w:rsidRPr="002A1284">
              <w:rPr>
                <w:rFonts w:ascii="Arial" w:hAnsi="Arial" w:cs="Arial"/>
              </w:rPr>
              <w:t>data will show improvement in attainment over time.</w:t>
            </w:r>
          </w:p>
        </w:tc>
        <w:tc>
          <w:tcPr>
            <w:tcW w:w="1275" w:type="dxa"/>
          </w:tcPr>
          <w:p w:rsidR="00DA6A41" w:rsidRPr="002A1284" w:rsidRDefault="00DA6A41" w:rsidP="00EA63C2">
            <w:pPr>
              <w:pStyle w:val="TableParagraph"/>
              <w:tabs>
                <w:tab w:val="left" w:pos="955"/>
              </w:tabs>
              <w:ind w:right="567"/>
              <w:rPr>
                <w:rFonts w:ascii="Arial" w:hAnsi="Arial" w:cs="Arial"/>
                <w:szCs w:val="24"/>
              </w:rPr>
            </w:pPr>
            <w:r w:rsidRPr="002A1284">
              <w:rPr>
                <w:rFonts w:ascii="Arial" w:hAnsi="Arial" w:cs="Arial"/>
                <w:szCs w:val="24"/>
              </w:rPr>
              <w:t>PS</w:t>
            </w:r>
          </w:p>
          <w:p w:rsidR="00DA6A41" w:rsidRPr="002A1284" w:rsidRDefault="00597C6E" w:rsidP="00EA63C2">
            <w:pPr>
              <w:pStyle w:val="TableParagraph"/>
              <w:tabs>
                <w:tab w:val="left" w:pos="955"/>
              </w:tabs>
              <w:ind w:right="567"/>
              <w:rPr>
                <w:rFonts w:ascii="Arial" w:hAnsi="Arial" w:cs="Arial"/>
                <w:szCs w:val="24"/>
              </w:rPr>
            </w:pPr>
            <w:r w:rsidRPr="002A1284">
              <w:rPr>
                <w:rFonts w:ascii="Arial" w:hAnsi="Arial" w:cs="Arial"/>
                <w:szCs w:val="24"/>
              </w:rPr>
              <w:t>DM</w:t>
            </w:r>
          </w:p>
          <w:p w:rsidR="00597C6E" w:rsidRPr="002A1284" w:rsidRDefault="00597C6E" w:rsidP="00EA63C2">
            <w:pPr>
              <w:pStyle w:val="TableParagraph"/>
              <w:tabs>
                <w:tab w:val="left" w:pos="955"/>
              </w:tabs>
              <w:ind w:right="567"/>
              <w:rPr>
                <w:rFonts w:ascii="Arial" w:hAnsi="Arial" w:cs="Arial"/>
                <w:szCs w:val="24"/>
              </w:rPr>
            </w:pPr>
            <w:r w:rsidRPr="002A1284">
              <w:rPr>
                <w:rFonts w:ascii="Arial" w:hAnsi="Arial" w:cs="Arial"/>
                <w:szCs w:val="24"/>
              </w:rPr>
              <w:t>VTB</w:t>
            </w:r>
          </w:p>
          <w:p w:rsidR="00597C6E" w:rsidRPr="002A1284" w:rsidRDefault="00597C6E" w:rsidP="00EA63C2">
            <w:pPr>
              <w:pStyle w:val="TableParagraph"/>
              <w:tabs>
                <w:tab w:val="left" w:pos="955"/>
              </w:tabs>
              <w:ind w:right="567"/>
              <w:rPr>
                <w:rFonts w:ascii="Arial" w:hAnsi="Arial" w:cs="Arial"/>
                <w:szCs w:val="24"/>
              </w:rPr>
            </w:pPr>
            <w:r w:rsidRPr="002A1284">
              <w:rPr>
                <w:rFonts w:ascii="Arial" w:hAnsi="Arial" w:cs="Arial"/>
                <w:szCs w:val="24"/>
              </w:rPr>
              <w:t>KD</w:t>
            </w:r>
          </w:p>
          <w:p w:rsidR="00597C6E" w:rsidRPr="002A1284" w:rsidRDefault="00597C6E" w:rsidP="00EA63C2">
            <w:pPr>
              <w:pStyle w:val="TableParagraph"/>
              <w:tabs>
                <w:tab w:val="left" w:pos="955"/>
              </w:tabs>
              <w:ind w:right="567"/>
              <w:rPr>
                <w:rFonts w:ascii="Arial" w:hAnsi="Arial" w:cs="Arial"/>
                <w:szCs w:val="24"/>
              </w:rPr>
            </w:pPr>
            <w:r w:rsidRPr="002A1284">
              <w:rPr>
                <w:rFonts w:ascii="Arial" w:hAnsi="Arial" w:cs="Arial"/>
                <w:szCs w:val="24"/>
              </w:rPr>
              <w:t>CA</w:t>
            </w:r>
          </w:p>
          <w:p w:rsidR="00DA6A41" w:rsidRPr="002A1284" w:rsidRDefault="00DA6A41" w:rsidP="00E34367">
            <w:pPr>
              <w:pStyle w:val="TableParagraph"/>
              <w:tabs>
                <w:tab w:val="left" w:pos="955"/>
              </w:tabs>
              <w:ind w:right="1027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D3361" w:rsidRPr="002A1284" w:rsidRDefault="00E34367" w:rsidP="00E34367">
            <w:pPr>
              <w:pStyle w:val="TableParagraph"/>
              <w:ind w:left="112" w:right="88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Autumn </w:t>
            </w:r>
            <w:r w:rsidR="005D3361" w:rsidRPr="002A1284">
              <w:rPr>
                <w:rFonts w:ascii="Arial" w:hAnsi="Arial" w:cs="Arial"/>
              </w:rPr>
              <w:t>t</w:t>
            </w:r>
            <w:r w:rsidRPr="002A1284">
              <w:rPr>
                <w:rFonts w:ascii="Arial" w:hAnsi="Arial" w:cs="Arial"/>
              </w:rPr>
              <w:t xml:space="preserve">erm </w:t>
            </w:r>
            <w:r w:rsidR="005D3361" w:rsidRPr="002A1284">
              <w:rPr>
                <w:rFonts w:ascii="Arial" w:hAnsi="Arial" w:cs="Arial"/>
              </w:rPr>
              <w:t>–</w:t>
            </w:r>
          </w:p>
          <w:p w:rsidR="00597C6E" w:rsidRPr="002A1284" w:rsidRDefault="00E34367" w:rsidP="00E34367">
            <w:pPr>
              <w:pStyle w:val="TableParagraph"/>
              <w:ind w:left="112" w:right="88"/>
              <w:rPr>
                <w:rFonts w:ascii="Arial" w:hAnsi="Arial" w:cs="Arial"/>
                <w:spacing w:val="-3"/>
              </w:rPr>
            </w:pPr>
            <w:r w:rsidRPr="002A1284">
              <w:rPr>
                <w:rFonts w:ascii="Arial" w:hAnsi="Arial" w:cs="Arial"/>
                <w:spacing w:val="-3"/>
              </w:rPr>
              <w:t>lesson observations</w:t>
            </w:r>
          </w:p>
          <w:p w:rsidR="0026153A" w:rsidRPr="002A1284" w:rsidRDefault="00597C6E" w:rsidP="00E34367">
            <w:pPr>
              <w:pStyle w:val="TableParagraph"/>
              <w:ind w:left="112" w:right="88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  <w:spacing w:val="-3"/>
              </w:rPr>
              <w:t>Spring Term - a</w:t>
            </w:r>
            <w:r w:rsidR="005D3361" w:rsidRPr="002A1284">
              <w:rPr>
                <w:rFonts w:ascii="Arial" w:hAnsi="Arial" w:cs="Arial"/>
                <w:spacing w:val="-3"/>
              </w:rPr>
              <w:t xml:space="preserve">ppraisal </w:t>
            </w:r>
            <w:r w:rsidR="00E34367" w:rsidRPr="002A1284">
              <w:rPr>
                <w:rFonts w:ascii="Arial" w:hAnsi="Arial" w:cs="Arial"/>
                <w:spacing w:val="-3"/>
              </w:rPr>
              <w:t>reviews</w:t>
            </w:r>
          </w:p>
        </w:tc>
        <w:tc>
          <w:tcPr>
            <w:tcW w:w="1454" w:type="dxa"/>
          </w:tcPr>
          <w:p w:rsidR="0026153A" w:rsidRPr="002A1284" w:rsidRDefault="0038520C" w:rsidP="0038520C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£</w:t>
            </w:r>
            <w:r w:rsidR="00986734" w:rsidRPr="002A1284">
              <w:rPr>
                <w:rFonts w:ascii="Arial" w:hAnsi="Arial" w:cs="Arial"/>
              </w:rPr>
              <w:t>200</w:t>
            </w:r>
          </w:p>
          <w:p w:rsidR="00097929" w:rsidRPr="002A1284" w:rsidRDefault="0038520C" w:rsidP="0038520C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Cost of training</w:t>
            </w:r>
          </w:p>
          <w:p w:rsidR="0038520C" w:rsidRPr="002A1284" w:rsidRDefault="00097929" w:rsidP="0038520C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White Rose Maths </w:t>
            </w:r>
            <w:r w:rsidR="0038520C" w:rsidRPr="002A1284">
              <w:rPr>
                <w:rFonts w:ascii="Arial" w:hAnsi="Arial" w:cs="Arial"/>
              </w:rPr>
              <w:t xml:space="preserve"> </w:t>
            </w:r>
          </w:p>
          <w:p w:rsidR="0038520C" w:rsidRPr="002A1284" w:rsidRDefault="0038520C" w:rsidP="0038520C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</w:p>
        </w:tc>
      </w:tr>
    </w:tbl>
    <w:p w:rsidR="0026153A" w:rsidRPr="002A1284" w:rsidRDefault="0026153A">
      <w:pPr>
        <w:rPr>
          <w:rFonts w:ascii="Arial" w:hAnsi="Arial" w:cs="Arial"/>
        </w:rPr>
        <w:sectPr w:rsidR="0026153A" w:rsidRPr="002A1284">
          <w:pgSz w:w="16840" w:h="11910" w:orient="landscape"/>
          <w:pgMar w:top="420" w:right="540" w:bottom="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328"/>
        <w:gridCol w:w="3079"/>
        <w:gridCol w:w="2913"/>
        <w:gridCol w:w="1393"/>
        <w:gridCol w:w="2254"/>
        <w:gridCol w:w="1315"/>
      </w:tblGrid>
      <w:tr w:rsidR="00361B67" w:rsidRPr="002A1284" w:rsidTr="00EE7567">
        <w:trPr>
          <w:trHeight w:val="5169"/>
        </w:trPr>
        <w:tc>
          <w:tcPr>
            <w:tcW w:w="2103" w:type="dxa"/>
          </w:tcPr>
          <w:p w:rsidR="00361B67" w:rsidRPr="002A1284" w:rsidRDefault="00361B67" w:rsidP="00EA63C2">
            <w:pPr>
              <w:pStyle w:val="TableParagraph"/>
              <w:tabs>
                <w:tab w:val="left" w:pos="1285"/>
                <w:tab w:val="left" w:pos="1696"/>
              </w:tabs>
              <w:spacing w:line="268" w:lineRule="exact"/>
              <w:ind w:left="107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lastRenderedPageBreak/>
              <w:t>Excellence in</w:t>
            </w:r>
            <w:r w:rsidR="00DD0FC2">
              <w:rPr>
                <w:rFonts w:ascii="Arial" w:hAnsi="Arial" w:cs="Arial"/>
              </w:rPr>
              <w:t xml:space="preserve"> </w:t>
            </w:r>
            <w:r w:rsidRPr="002A1284">
              <w:rPr>
                <w:rFonts w:ascii="Arial" w:hAnsi="Arial" w:cs="Arial"/>
              </w:rPr>
              <w:t>the provision of remote digital and learning.</w:t>
            </w:r>
          </w:p>
        </w:tc>
        <w:tc>
          <w:tcPr>
            <w:tcW w:w="2328" w:type="dxa"/>
          </w:tcPr>
          <w:p w:rsidR="00361B67" w:rsidRPr="002A1284" w:rsidRDefault="00361B67" w:rsidP="00EA63C2">
            <w:pPr>
              <w:pStyle w:val="TableParagraph"/>
              <w:spacing w:line="268" w:lineRule="exact"/>
              <w:ind w:left="10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Through loaned laptops, iPads and kindles, children will access high quality remote learning materials to improve learning outcomes. </w:t>
            </w:r>
          </w:p>
          <w:p w:rsidR="00361B67" w:rsidRPr="002A1284" w:rsidRDefault="00361B67" w:rsidP="00EA63C2">
            <w:pPr>
              <w:pStyle w:val="TableParagraph"/>
              <w:spacing w:line="268" w:lineRule="exact"/>
              <w:ind w:left="105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spacing w:line="268" w:lineRule="exact"/>
              <w:ind w:left="10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Children will receive high quality feedback, which will support them to make progress.</w:t>
            </w:r>
          </w:p>
          <w:p w:rsidR="00361B67" w:rsidRPr="002A1284" w:rsidRDefault="00361B67" w:rsidP="00EA63C2">
            <w:pPr>
              <w:pStyle w:val="TableParagraph"/>
              <w:tabs>
                <w:tab w:val="left" w:pos="1434"/>
              </w:tabs>
              <w:spacing w:line="249" w:lineRule="exact"/>
              <w:ind w:left="105"/>
              <w:jc w:val="both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tabs>
                <w:tab w:val="left" w:pos="1434"/>
              </w:tabs>
              <w:spacing w:line="249" w:lineRule="exact"/>
              <w:ind w:left="10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Retrieval strategies, such as quizzes, will help pupils retain key information.</w:t>
            </w:r>
          </w:p>
          <w:p w:rsidR="00361B67" w:rsidRPr="002A1284" w:rsidRDefault="00361B67" w:rsidP="00EA63C2">
            <w:pPr>
              <w:pStyle w:val="TableParagraph"/>
              <w:tabs>
                <w:tab w:val="left" w:pos="1434"/>
              </w:tabs>
              <w:spacing w:line="249" w:lineRule="exact"/>
              <w:ind w:left="105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tabs>
                <w:tab w:val="left" w:pos="1434"/>
              </w:tabs>
              <w:spacing w:line="249" w:lineRule="exact"/>
              <w:ind w:left="10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Staff training and engagement in ongoing</w:t>
            </w:r>
          </w:p>
          <w:p w:rsidR="00361B67" w:rsidRPr="002A1284" w:rsidRDefault="00361B67" w:rsidP="00EA63C2">
            <w:pPr>
              <w:pStyle w:val="TableParagraph"/>
              <w:spacing w:line="229" w:lineRule="exact"/>
              <w:ind w:left="10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CPD.</w:t>
            </w:r>
          </w:p>
        </w:tc>
        <w:tc>
          <w:tcPr>
            <w:tcW w:w="3079" w:type="dxa"/>
          </w:tcPr>
          <w:p w:rsidR="00361B67" w:rsidRPr="002A1284" w:rsidRDefault="00361B67" w:rsidP="00EA63C2">
            <w:pPr>
              <w:pStyle w:val="TableParagraph"/>
              <w:spacing w:line="268" w:lineRule="exact"/>
              <w:ind w:left="107" w:right="10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Pg12 of EEF Guide to ‘Supporting School Planning’ states how a focus on high quality, well implemented remote learning will be beneficial for all children.</w:t>
            </w:r>
          </w:p>
        </w:tc>
        <w:tc>
          <w:tcPr>
            <w:tcW w:w="2913" w:type="dxa"/>
          </w:tcPr>
          <w:p w:rsidR="00361B67" w:rsidRPr="002A1284" w:rsidRDefault="00361B67" w:rsidP="00EA63C2">
            <w:pPr>
              <w:pStyle w:val="TableParagraph"/>
              <w:spacing w:line="249" w:lineRule="exact"/>
              <w:ind w:left="18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Monitoring level of engagement in online learning.</w:t>
            </w:r>
          </w:p>
          <w:p w:rsidR="00361B67" w:rsidRPr="002A1284" w:rsidRDefault="00361B67" w:rsidP="00EA63C2">
            <w:pPr>
              <w:pStyle w:val="TableParagraph"/>
              <w:spacing w:line="249" w:lineRule="exact"/>
              <w:ind w:left="182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spacing w:line="268" w:lineRule="exact"/>
              <w:ind w:left="18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SLT to monitor planning and resources online. </w:t>
            </w:r>
          </w:p>
          <w:p w:rsidR="00361B67" w:rsidRPr="002A1284" w:rsidRDefault="00361B67" w:rsidP="00EA63C2">
            <w:pPr>
              <w:pStyle w:val="TableParagraph"/>
              <w:spacing w:line="268" w:lineRule="exact"/>
              <w:ind w:left="182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spacing w:line="268" w:lineRule="exact"/>
              <w:ind w:left="182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Parent and pupil surveys.</w:t>
            </w:r>
          </w:p>
          <w:p w:rsidR="00361B67" w:rsidRPr="002A1284" w:rsidRDefault="00361B67" w:rsidP="00EA63C2">
            <w:pPr>
              <w:pStyle w:val="TableParagraph"/>
              <w:spacing w:line="249" w:lineRule="exact"/>
              <w:ind w:left="108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61B67" w:rsidRPr="002A1284" w:rsidRDefault="00361B67" w:rsidP="00EA63C2">
            <w:pPr>
              <w:pStyle w:val="TableParagraph"/>
              <w:spacing w:line="268" w:lineRule="exact"/>
              <w:ind w:left="104" w:firstLine="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SLT</w:t>
            </w:r>
          </w:p>
          <w:p w:rsidR="00361B67" w:rsidRPr="002A1284" w:rsidRDefault="00361B67" w:rsidP="00EA63C2">
            <w:pPr>
              <w:pStyle w:val="TableParagraph"/>
              <w:spacing w:line="268" w:lineRule="exact"/>
              <w:ind w:left="104" w:firstLine="5"/>
              <w:rPr>
                <w:rFonts w:ascii="Arial" w:hAnsi="Arial" w:cs="Arial"/>
              </w:rPr>
            </w:pPr>
          </w:p>
          <w:p w:rsidR="00361B67" w:rsidRPr="002A1284" w:rsidRDefault="00361B67" w:rsidP="00EA63C2">
            <w:pPr>
              <w:pStyle w:val="TableParagraph"/>
              <w:spacing w:line="249" w:lineRule="exact"/>
              <w:ind w:left="104" w:firstLine="5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All class-based teaching</w:t>
            </w:r>
          </w:p>
          <w:p w:rsidR="00361B67" w:rsidRPr="002A1284" w:rsidRDefault="00361B67" w:rsidP="00EA63C2">
            <w:pPr>
              <w:pStyle w:val="TableParagraph"/>
              <w:spacing w:line="249" w:lineRule="exact"/>
              <w:ind w:left="104" w:firstLine="5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</w:rPr>
              <w:t>staff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361B67" w:rsidRPr="002A1284" w:rsidRDefault="00361B67" w:rsidP="00EA63C2">
            <w:pPr>
              <w:pStyle w:val="TableParagraph"/>
              <w:tabs>
                <w:tab w:val="left" w:pos="1120"/>
              </w:tabs>
              <w:spacing w:line="268" w:lineRule="exact"/>
              <w:ind w:left="128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Ongoing throughout the academic year as required, both in terms of staff CPD and effectiveness of the policy in the event of a full/partial closure.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67" w:rsidRPr="002A1284" w:rsidRDefault="00361B67" w:rsidP="004B5B6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Costs for IT support time to set up DFE donated laptops/Ipads£500</w:t>
            </w:r>
          </w:p>
          <w:p w:rsidR="00361B67" w:rsidRPr="002A1284" w:rsidRDefault="00361B67" w:rsidP="004B5B6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</w:p>
          <w:p w:rsidR="00361B67" w:rsidRPr="002A1284" w:rsidRDefault="00361B67" w:rsidP="004B5B6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</w:p>
          <w:p w:rsidR="00361B67" w:rsidRPr="002A1284" w:rsidRDefault="00361B67" w:rsidP="004B5B6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</w:p>
          <w:p w:rsidR="00361B67" w:rsidRPr="002A1284" w:rsidRDefault="00361B67" w:rsidP="00597C6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26153A" w:rsidRPr="002A1284" w:rsidRDefault="0026153A">
      <w:pPr>
        <w:rPr>
          <w:rFonts w:ascii="Arial" w:hAnsi="Arial" w:cs="Arial"/>
        </w:rPr>
        <w:sectPr w:rsidR="0026153A" w:rsidRPr="002A1284">
          <w:pgSz w:w="16840" w:h="11910" w:orient="landscape"/>
          <w:pgMar w:top="420" w:right="54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335"/>
        <w:gridCol w:w="3072"/>
        <w:gridCol w:w="3017"/>
        <w:gridCol w:w="1096"/>
        <w:gridCol w:w="2126"/>
        <w:gridCol w:w="1738"/>
      </w:tblGrid>
      <w:tr w:rsidR="0026153A" w:rsidRPr="002A1284" w:rsidTr="009F35A1">
        <w:trPr>
          <w:trHeight w:val="268"/>
        </w:trPr>
        <w:tc>
          <w:tcPr>
            <w:tcW w:w="11623" w:type="dxa"/>
            <w:gridSpan w:val="5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lastRenderedPageBreak/>
              <w:t>ii. Targeted support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6153A" w:rsidRPr="002A1284" w:rsidRDefault="002615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38" w:type="dxa"/>
            <w:shd w:val="clear" w:color="auto" w:fill="DBE5F1" w:themeFill="accent1" w:themeFillTint="33"/>
          </w:tcPr>
          <w:p w:rsidR="0026153A" w:rsidRPr="002A1284" w:rsidRDefault="0026153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26153A" w:rsidRPr="002A1284" w:rsidTr="009F35A1">
        <w:trPr>
          <w:trHeight w:val="806"/>
        </w:trPr>
        <w:tc>
          <w:tcPr>
            <w:tcW w:w="2103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335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Intended outcome</w:t>
            </w:r>
          </w:p>
        </w:tc>
        <w:tc>
          <w:tcPr>
            <w:tcW w:w="3072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07" w:right="623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3017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08" w:right="543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096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ind w:left="110" w:right="122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When will you review implementation?</w:t>
            </w:r>
          </w:p>
        </w:tc>
        <w:tc>
          <w:tcPr>
            <w:tcW w:w="1738" w:type="dxa"/>
            <w:shd w:val="clear" w:color="auto" w:fill="DBE5F1" w:themeFill="accent1" w:themeFillTint="33"/>
          </w:tcPr>
          <w:p w:rsidR="0026153A" w:rsidRPr="002A1284" w:rsidRDefault="005E6535">
            <w:pPr>
              <w:pStyle w:val="TableParagraph"/>
              <w:spacing w:line="268" w:lineRule="exact"/>
              <w:ind w:left="111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Cost</w:t>
            </w:r>
          </w:p>
        </w:tc>
      </w:tr>
      <w:tr w:rsidR="0026153A" w:rsidRPr="002A1284" w:rsidTr="00EA63C2">
        <w:trPr>
          <w:trHeight w:val="317"/>
        </w:trPr>
        <w:tc>
          <w:tcPr>
            <w:tcW w:w="2103" w:type="dxa"/>
          </w:tcPr>
          <w:p w:rsidR="00EA63C2" w:rsidRPr="002A1284" w:rsidRDefault="00EA63C2" w:rsidP="00EA63C2">
            <w:pPr>
              <w:pStyle w:val="TableParagraph"/>
              <w:ind w:left="37"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Purchase, training and delivery of </w:t>
            </w:r>
            <w:r w:rsidR="003A124D" w:rsidRPr="002A1284">
              <w:rPr>
                <w:rFonts w:ascii="Arial" w:hAnsi="Arial" w:cs="Arial"/>
              </w:rPr>
              <w:t xml:space="preserve">Maths Intervention Programme – ‘On </w:t>
            </w:r>
            <w:r w:rsidRPr="002A1284">
              <w:rPr>
                <w:rFonts w:ascii="Arial" w:hAnsi="Arial" w:cs="Arial"/>
              </w:rPr>
              <w:t>Track Maths’.</w:t>
            </w:r>
          </w:p>
        </w:tc>
        <w:tc>
          <w:tcPr>
            <w:tcW w:w="2335" w:type="dxa"/>
          </w:tcPr>
          <w:p w:rsidR="003A124D" w:rsidRPr="002A1284" w:rsidRDefault="00EA63C2" w:rsidP="00EA63C2">
            <w:pPr>
              <w:pStyle w:val="TableParagraph"/>
              <w:spacing w:line="270" w:lineRule="atLeast"/>
              <w:ind w:left="105"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Children will reach age-</w:t>
            </w:r>
            <w:r w:rsidR="003A124D" w:rsidRPr="002A1284">
              <w:rPr>
                <w:rFonts w:ascii="Arial" w:hAnsi="Arial" w:cs="Arial"/>
              </w:rPr>
              <w:t>related expectations by the end of the programme.</w:t>
            </w:r>
          </w:p>
          <w:p w:rsidR="00EA63C2" w:rsidRPr="002A1284" w:rsidRDefault="00EA63C2" w:rsidP="00EA63C2">
            <w:pPr>
              <w:pStyle w:val="TableParagraph"/>
              <w:spacing w:line="270" w:lineRule="atLeast"/>
              <w:ind w:left="60" w:right="96"/>
              <w:rPr>
                <w:rFonts w:ascii="Arial" w:hAnsi="Arial" w:cs="Arial"/>
              </w:rPr>
            </w:pPr>
          </w:p>
        </w:tc>
        <w:tc>
          <w:tcPr>
            <w:tcW w:w="3072" w:type="dxa"/>
          </w:tcPr>
          <w:p w:rsidR="0026153A" w:rsidRPr="002A1284" w:rsidRDefault="003A124D" w:rsidP="00097929">
            <w:pPr>
              <w:pStyle w:val="TableParagraph"/>
              <w:ind w:right="93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 </w:t>
            </w:r>
            <w:r w:rsidR="00097929" w:rsidRPr="002A1284">
              <w:rPr>
                <w:rFonts w:ascii="Arial" w:hAnsi="Arial" w:cs="Arial"/>
              </w:rPr>
              <w:t>D</w:t>
            </w:r>
            <w:r w:rsidRPr="002A1284">
              <w:rPr>
                <w:rFonts w:ascii="Arial" w:hAnsi="Arial" w:cs="Arial"/>
              </w:rPr>
              <w:t xml:space="preserve">ata on Maths attainment and a recognised provider. </w:t>
            </w:r>
          </w:p>
        </w:tc>
        <w:tc>
          <w:tcPr>
            <w:tcW w:w="3017" w:type="dxa"/>
          </w:tcPr>
          <w:p w:rsidR="0026153A" w:rsidRPr="002A1284" w:rsidRDefault="00EA63C2" w:rsidP="00EA63C2">
            <w:pPr>
              <w:pStyle w:val="TableParagraph"/>
              <w:ind w:left="108" w:right="94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TA</w:t>
            </w:r>
            <w:r w:rsidR="003A124D" w:rsidRPr="002A1284">
              <w:rPr>
                <w:rFonts w:ascii="Arial" w:hAnsi="Arial" w:cs="Arial"/>
              </w:rPr>
              <w:t xml:space="preserve">s to deliver </w:t>
            </w:r>
            <w:r w:rsidRPr="002A1284">
              <w:rPr>
                <w:rFonts w:ascii="Arial" w:hAnsi="Arial" w:cs="Arial"/>
              </w:rPr>
              <w:t>p</w:t>
            </w:r>
            <w:r w:rsidR="003A124D" w:rsidRPr="002A1284">
              <w:rPr>
                <w:rFonts w:ascii="Arial" w:hAnsi="Arial" w:cs="Arial"/>
              </w:rPr>
              <w:t>re and post programme assessment and close monitoring</w:t>
            </w:r>
            <w:r w:rsidRPr="002A1284">
              <w:rPr>
                <w:rFonts w:ascii="Arial" w:hAnsi="Arial" w:cs="Arial"/>
              </w:rPr>
              <w:t>.</w:t>
            </w:r>
          </w:p>
        </w:tc>
        <w:tc>
          <w:tcPr>
            <w:tcW w:w="1096" w:type="dxa"/>
          </w:tcPr>
          <w:p w:rsidR="003A124D" w:rsidRPr="002A1284" w:rsidRDefault="00EA63C2" w:rsidP="00EA63C2">
            <w:pPr>
              <w:pStyle w:val="TableParagraph"/>
              <w:ind w:right="24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PS</w:t>
            </w:r>
          </w:p>
          <w:p w:rsidR="00EA63C2" w:rsidRPr="002A1284" w:rsidRDefault="002A1284" w:rsidP="00EA63C2">
            <w:pPr>
              <w:pStyle w:val="TableParagraph"/>
              <w:ind w:right="24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DM</w:t>
            </w:r>
          </w:p>
          <w:p w:rsidR="00EA63C2" w:rsidRPr="002A1284" w:rsidRDefault="002A1284" w:rsidP="00EA63C2">
            <w:pPr>
              <w:pStyle w:val="TableParagraph"/>
              <w:ind w:right="24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AB</w:t>
            </w:r>
          </w:p>
        </w:tc>
        <w:tc>
          <w:tcPr>
            <w:tcW w:w="2126" w:type="dxa"/>
          </w:tcPr>
          <w:p w:rsidR="0026153A" w:rsidRPr="002A1284" w:rsidRDefault="003A124D" w:rsidP="00EA63C2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End of programme </w:t>
            </w:r>
          </w:p>
          <w:p w:rsidR="00AC493E" w:rsidRPr="002A1284" w:rsidRDefault="00AC493E" w:rsidP="00EA63C2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SLT</w:t>
            </w:r>
          </w:p>
        </w:tc>
        <w:tc>
          <w:tcPr>
            <w:tcW w:w="1738" w:type="dxa"/>
          </w:tcPr>
          <w:p w:rsidR="003A124D" w:rsidRPr="002A1284" w:rsidRDefault="003A124D" w:rsidP="00EA63C2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Cost of intervention</w:t>
            </w:r>
            <w:r w:rsidR="00EA63C2" w:rsidRPr="002A1284">
              <w:rPr>
                <w:rFonts w:ascii="Arial" w:hAnsi="Arial" w:cs="Arial"/>
              </w:rPr>
              <w:t xml:space="preserve"> </w:t>
            </w:r>
            <w:r w:rsidRPr="002A1284">
              <w:rPr>
                <w:rFonts w:ascii="Arial" w:hAnsi="Arial" w:cs="Arial"/>
              </w:rPr>
              <w:t>£650</w:t>
            </w:r>
          </w:p>
        </w:tc>
      </w:tr>
      <w:tr w:rsidR="00B5030E" w:rsidRPr="002A1284" w:rsidTr="00EA63C2">
        <w:trPr>
          <w:trHeight w:val="182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69" w:rsidRPr="002A1284" w:rsidRDefault="00B5030E" w:rsidP="005267B6">
            <w:pPr>
              <w:pStyle w:val="TableParagraph"/>
              <w:ind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National</w:t>
            </w:r>
            <w:r w:rsidR="00D00A66" w:rsidRPr="002A1284">
              <w:rPr>
                <w:rFonts w:ascii="Arial" w:hAnsi="Arial" w:cs="Arial"/>
              </w:rPr>
              <w:t xml:space="preserve"> </w:t>
            </w:r>
            <w:r w:rsidRPr="002A1284">
              <w:rPr>
                <w:rFonts w:ascii="Arial" w:hAnsi="Arial" w:cs="Arial"/>
              </w:rPr>
              <w:t xml:space="preserve">Tutoring Programme </w:t>
            </w:r>
          </w:p>
          <w:p w:rsidR="00B5030E" w:rsidRPr="002A1284" w:rsidRDefault="00B33A69" w:rsidP="005267B6">
            <w:pPr>
              <w:pStyle w:val="TableParagraph"/>
              <w:ind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Connex </w:t>
            </w:r>
            <w:r w:rsidR="005267B6" w:rsidRPr="002A1284">
              <w:rPr>
                <w:rFonts w:ascii="Arial" w:hAnsi="Arial" w:cs="Arial"/>
              </w:rPr>
              <w:t xml:space="preserve">tutor employed to deliver Maths intervention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66" w:rsidRPr="002A1284" w:rsidRDefault="00EA63C2" w:rsidP="00B5030E">
            <w:pPr>
              <w:pStyle w:val="TableParagraph"/>
              <w:spacing w:line="270" w:lineRule="atLeast"/>
              <w:ind w:left="105"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</w:t>
            </w:r>
            <w:r w:rsidR="00B5030E" w:rsidRPr="002A1284">
              <w:rPr>
                <w:rFonts w:ascii="Arial" w:hAnsi="Arial" w:cs="Arial"/>
              </w:rPr>
              <w:t xml:space="preserve">o work with </w:t>
            </w:r>
            <w:r w:rsidR="005267B6" w:rsidRPr="002A1284">
              <w:rPr>
                <w:rFonts w:ascii="Arial" w:hAnsi="Arial" w:cs="Arial"/>
              </w:rPr>
              <w:t xml:space="preserve">Connex Tutors </w:t>
            </w:r>
            <w:r w:rsidR="00B5030E" w:rsidRPr="002A1284">
              <w:rPr>
                <w:rFonts w:ascii="Arial" w:hAnsi="Arial" w:cs="Arial"/>
              </w:rPr>
              <w:t xml:space="preserve">to provide </w:t>
            </w:r>
            <w:r w:rsidR="00D00A66" w:rsidRPr="002A1284">
              <w:rPr>
                <w:rFonts w:ascii="Arial" w:hAnsi="Arial" w:cs="Arial"/>
              </w:rPr>
              <w:t>additional t</w:t>
            </w:r>
            <w:r w:rsidRPr="002A1284">
              <w:rPr>
                <w:rFonts w:ascii="Arial" w:hAnsi="Arial" w:cs="Arial"/>
              </w:rPr>
              <w:t>uto</w:t>
            </w:r>
            <w:r w:rsidR="00D00A66" w:rsidRPr="002A1284">
              <w:rPr>
                <w:rFonts w:ascii="Arial" w:hAnsi="Arial" w:cs="Arial"/>
              </w:rPr>
              <w:t>ring for disadvantaged children</w:t>
            </w:r>
          </w:p>
          <w:p w:rsidR="00B5030E" w:rsidRPr="002A1284" w:rsidRDefault="00B5030E" w:rsidP="00B5030E">
            <w:pPr>
              <w:pStyle w:val="TableParagraph"/>
              <w:spacing w:line="270" w:lineRule="atLeast"/>
              <w:ind w:left="105" w:right="96"/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5267B6" w:rsidP="00B5030E">
            <w:pPr>
              <w:pStyle w:val="TableParagraph"/>
              <w:ind w:left="107" w:right="93"/>
              <w:jc w:val="both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End of Term 1 data</w:t>
            </w:r>
          </w:p>
          <w:p w:rsidR="00B5030E" w:rsidRPr="002A1284" w:rsidRDefault="00EA63C2" w:rsidP="00B5030E">
            <w:pPr>
              <w:pStyle w:val="TableParagraph"/>
              <w:ind w:left="107" w:right="93"/>
              <w:jc w:val="both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EEF </w:t>
            </w:r>
            <w:r w:rsidR="00B5030E" w:rsidRPr="002A1284">
              <w:rPr>
                <w:rFonts w:ascii="Arial" w:hAnsi="Arial" w:cs="Arial"/>
              </w:rPr>
              <w:t>endorsed research project</w:t>
            </w:r>
            <w:r w:rsidRPr="002A1284">
              <w:rPr>
                <w:rFonts w:ascii="Arial" w:hAnsi="Arial" w:cs="Arial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A66" w:rsidRPr="002A1284" w:rsidRDefault="00B5030E" w:rsidP="00D00A66">
            <w:pPr>
              <w:pStyle w:val="TableParagraph"/>
              <w:ind w:left="108" w:right="94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Full participation in the programme </w:t>
            </w:r>
            <w:r w:rsidR="00D00A66" w:rsidRPr="002A1284">
              <w:rPr>
                <w:rFonts w:ascii="Arial" w:hAnsi="Arial" w:cs="Arial"/>
              </w:rPr>
              <w:t xml:space="preserve">if successful. </w:t>
            </w:r>
          </w:p>
          <w:p w:rsidR="00B5030E" w:rsidRPr="002A1284" w:rsidRDefault="00B5030E" w:rsidP="00D00A66">
            <w:pPr>
              <w:pStyle w:val="TableParagraph"/>
              <w:ind w:left="108" w:right="94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E" w:rsidRPr="002A1284" w:rsidRDefault="00EA63C2" w:rsidP="00EA63C2">
            <w:pPr>
              <w:pStyle w:val="TableParagraph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SL</w:t>
            </w:r>
            <w:r w:rsidR="00D00A66" w:rsidRPr="002A1284">
              <w:rPr>
                <w:rFonts w:ascii="Arial" w:hAnsi="Arial" w:cs="Arial"/>
              </w:rPr>
              <w:t xml:space="preserve">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0E" w:rsidRPr="002A1284" w:rsidRDefault="00D00A66" w:rsidP="00A97AC9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If applicable</w:t>
            </w:r>
            <w:r w:rsidR="00EA63C2" w:rsidRPr="002A1284">
              <w:rPr>
                <w:rFonts w:ascii="Arial" w:hAnsi="Arial" w:cs="Arial"/>
              </w:rPr>
              <w:t>,</w:t>
            </w:r>
            <w:r w:rsidRPr="002A1284">
              <w:rPr>
                <w:rFonts w:ascii="Arial" w:hAnsi="Arial" w:cs="Arial"/>
              </w:rPr>
              <w:t xml:space="preserve"> </w:t>
            </w:r>
            <w:r w:rsidR="00EA63C2" w:rsidRPr="002A1284">
              <w:rPr>
                <w:rFonts w:ascii="Arial" w:hAnsi="Arial" w:cs="Arial"/>
              </w:rPr>
              <w:t>review termly.</w:t>
            </w:r>
          </w:p>
          <w:p w:rsidR="00AC493E" w:rsidRPr="002A1284" w:rsidRDefault="00AC493E" w:rsidP="00A97AC9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Pupil Progress Meetings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69" w:rsidRPr="002A1284" w:rsidRDefault="00EA63C2" w:rsidP="00B33A69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£</w:t>
            </w:r>
            <w:r w:rsidR="00220463" w:rsidRPr="002A1284">
              <w:rPr>
                <w:rFonts w:ascii="Arial" w:hAnsi="Arial" w:cs="Arial"/>
              </w:rPr>
              <w:t>8</w:t>
            </w:r>
            <w:r w:rsidR="00B33A69" w:rsidRPr="002A1284">
              <w:rPr>
                <w:rFonts w:ascii="Arial" w:hAnsi="Arial" w:cs="Arial"/>
              </w:rPr>
              <w:t>,</w:t>
            </w:r>
            <w:r w:rsidR="00220463" w:rsidRPr="002A1284">
              <w:rPr>
                <w:rFonts w:ascii="Arial" w:hAnsi="Arial" w:cs="Arial"/>
              </w:rPr>
              <w:t>5</w:t>
            </w:r>
            <w:r w:rsidR="00B33A69" w:rsidRPr="002A1284">
              <w:rPr>
                <w:rFonts w:ascii="Arial" w:hAnsi="Arial" w:cs="Arial"/>
              </w:rPr>
              <w:t>00</w:t>
            </w:r>
            <w:r w:rsidRPr="002A1284">
              <w:rPr>
                <w:rFonts w:ascii="Arial" w:hAnsi="Arial" w:cs="Arial"/>
              </w:rPr>
              <w:t xml:space="preserve"> </w:t>
            </w:r>
            <w:r w:rsidR="00B33A69" w:rsidRPr="002A1284">
              <w:rPr>
                <w:rFonts w:ascii="Arial" w:hAnsi="Arial" w:cs="Arial"/>
              </w:rPr>
              <w:t xml:space="preserve">co </w:t>
            </w:r>
            <w:r w:rsidR="00DF1736" w:rsidRPr="002A1284">
              <w:rPr>
                <w:rFonts w:ascii="Arial" w:hAnsi="Arial" w:cs="Arial"/>
              </w:rPr>
              <w:t>funded</w:t>
            </w:r>
            <w:r w:rsidR="00B33A69" w:rsidRPr="002A1284">
              <w:rPr>
                <w:rFonts w:ascii="Arial" w:hAnsi="Arial" w:cs="Arial"/>
              </w:rPr>
              <w:t xml:space="preserve"> by DfE @75% of actual costs hourly rate £12.25</w:t>
            </w:r>
          </w:p>
          <w:p w:rsidR="00B5030E" w:rsidRPr="002A1284" w:rsidRDefault="00B5030E" w:rsidP="00EA63C2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</w:p>
        </w:tc>
      </w:tr>
      <w:tr w:rsidR="005267B6" w:rsidRPr="002A1284" w:rsidTr="00AC2123">
        <w:trPr>
          <w:trHeight w:val="1387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5267B6" w:rsidP="00D00A66">
            <w:pPr>
              <w:pStyle w:val="TableParagraph"/>
              <w:ind w:left="107"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Provide bespoke reading </w:t>
            </w:r>
            <w:r w:rsidR="00D44C51">
              <w:rPr>
                <w:rFonts w:ascii="Arial" w:hAnsi="Arial" w:cs="Arial"/>
              </w:rPr>
              <w:t xml:space="preserve">and maths </w:t>
            </w:r>
            <w:r w:rsidRPr="002A1284">
              <w:rPr>
                <w:rFonts w:ascii="Arial" w:hAnsi="Arial" w:cs="Arial"/>
              </w:rPr>
              <w:t xml:space="preserve">intervention delivered by a QT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A2624B" w:rsidP="00B5030E">
            <w:pPr>
              <w:pStyle w:val="TableParagraph"/>
              <w:spacing w:line="270" w:lineRule="atLeast"/>
              <w:ind w:left="105" w:right="96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Experienced Class Teacher to plan and deliver bespoke programme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5267B6" w:rsidP="00B5030E">
            <w:pPr>
              <w:pStyle w:val="TableParagraph"/>
              <w:ind w:left="107" w:right="93"/>
              <w:jc w:val="both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End of Term 1 data</w:t>
            </w:r>
          </w:p>
          <w:p w:rsidR="00A2624B" w:rsidRPr="002A1284" w:rsidRDefault="00A2624B" w:rsidP="00B5030E">
            <w:pPr>
              <w:pStyle w:val="TableParagraph"/>
              <w:ind w:left="107" w:right="93"/>
              <w:jc w:val="both"/>
              <w:rPr>
                <w:rFonts w:ascii="Arial" w:hAnsi="Arial" w:cs="Arial"/>
              </w:rPr>
            </w:pPr>
          </w:p>
          <w:p w:rsidR="005267B6" w:rsidRPr="002A1284" w:rsidRDefault="005267B6" w:rsidP="00B5030E">
            <w:pPr>
              <w:pStyle w:val="TableParagraph"/>
              <w:ind w:left="107" w:right="93"/>
              <w:jc w:val="both"/>
              <w:rPr>
                <w:rFonts w:ascii="Arial" w:hAnsi="Arial" w:cs="Arial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A2624B" w:rsidP="00D00A66">
            <w:pPr>
              <w:pStyle w:val="TableParagraph"/>
              <w:ind w:left="108" w:right="94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Base line and </w:t>
            </w:r>
            <w:r w:rsidR="00AC493E" w:rsidRPr="002A1284">
              <w:rPr>
                <w:rFonts w:ascii="Arial" w:hAnsi="Arial" w:cs="Arial"/>
              </w:rPr>
              <w:t xml:space="preserve">end of programme data should demonstrate the impact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AC493E" w:rsidP="00EA63C2">
            <w:pPr>
              <w:pStyle w:val="TableParagraph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AB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990D5C" w:rsidP="00A97AC9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Regular review by SLT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7B6" w:rsidRPr="002A1284" w:rsidRDefault="00990D5C" w:rsidP="00B33A69">
            <w:pPr>
              <w:pStyle w:val="TableParagraph"/>
              <w:spacing w:line="267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 £8,000 towards </w:t>
            </w:r>
            <w:r w:rsidR="00986734" w:rsidRPr="002A1284">
              <w:rPr>
                <w:rFonts w:ascii="Arial" w:hAnsi="Arial" w:cs="Arial"/>
              </w:rPr>
              <w:t xml:space="preserve">staff </w:t>
            </w:r>
            <w:r w:rsidRPr="002A1284">
              <w:rPr>
                <w:rFonts w:ascii="Arial" w:hAnsi="Arial" w:cs="Arial"/>
              </w:rPr>
              <w:t xml:space="preserve">costs </w:t>
            </w:r>
          </w:p>
        </w:tc>
      </w:tr>
    </w:tbl>
    <w:p w:rsidR="0026153A" w:rsidRPr="002A1284" w:rsidRDefault="0026153A">
      <w:pPr>
        <w:spacing w:line="267" w:lineRule="exact"/>
        <w:rPr>
          <w:rFonts w:ascii="Arial" w:hAnsi="Arial" w:cs="Arial"/>
        </w:rPr>
        <w:sectPr w:rsidR="0026153A" w:rsidRPr="002A1284">
          <w:pgSz w:w="16840" w:h="11910" w:orient="landscape"/>
          <w:pgMar w:top="420" w:right="54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2612"/>
        <w:gridCol w:w="2795"/>
        <w:gridCol w:w="2913"/>
        <w:gridCol w:w="1393"/>
        <w:gridCol w:w="707"/>
        <w:gridCol w:w="1264"/>
        <w:gridCol w:w="1701"/>
      </w:tblGrid>
      <w:tr w:rsidR="00A00ACF" w:rsidRPr="002A1284" w:rsidTr="009F35A1">
        <w:trPr>
          <w:trHeight w:val="268"/>
        </w:trPr>
        <w:tc>
          <w:tcPr>
            <w:tcW w:w="11816" w:type="dxa"/>
            <w:gridSpan w:val="5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lastRenderedPageBreak/>
              <w:t>iii. Other approaches</w:t>
            </w:r>
          </w:p>
        </w:tc>
        <w:tc>
          <w:tcPr>
            <w:tcW w:w="1971" w:type="dxa"/>
            <w:gridSpan w:val="2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</w:p>
        </w:tc>
      </w:tr>
      <w:tr w:rsidR="00A00ACF" w:rsidRPr="002A1284" w:rsidTr="009F35A1">
        <w:trPr>
          <w:trHeight w:val="575"/>
        </w:trPr>
        <w:tc>
          <w:tcPr>
            <w:tcW w:w="2103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612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Intended outcome</w:t>
            </w:r>
          </w:p>
        </w:tc>
        <w:tc>
          <w:tcPr>
            <w:tcW w:w="2795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2913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393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71" w:type="dxa"/>
            <w:gridSpan w:val="2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When will you review implementation?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  <w:b/>
              </w:rPr>
            </w:pPr>
            <w:r w:rsidRPr="002A1284">
              <w:rPr>
                <w:rFonts w:ascii="Arial" w:hAnsi="Arial" w:cs="Arial"/>
                <w:b/>
              </w:rPr>
              <w:t>Cost</w:t>
            </w:r>
          </w:p>
        </w:tc>
      </w:tr>
      <w:tr w:rsidR="00A00ACF" w:rsidRPr="002A1284" w:rsidTr="00EA63C2">
        <w:trPr>
          <w:trHeight w:val="1593"/>
        </w:trPr>
        <w:tc>
          <w:tcPr>
            <w:tcW w:w="2103" w:type="dxa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Implementation of Emotional Health, Resilience and Well Being Policy</w:t>
            </w:r>
          </w:p>
        </w:tc>
        <w:tc>
          <w:tcPr>
            <w:tcW w:w="2612" w:type="dxa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Resilience and emotional well-being will be meaningfully combined within the academic curriculum</w:t>
            </w:r>
          </w:p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(refer to policy)</w:t>
            </w:r>
          </w:p>
        </w:tc>
        <w:tc>
          <w:tcPr>
            <w:tcW w:w="2795" w:type="dxa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EEF Guide to </w:t>
            </w:r>
            <w:r w:rsidR="00DF1736" w:rsidRPr="002A1284">
              <w:rPr>
                <w:rFonts w:ascii="Arial" w:hAnsi="Arial" w:cs="Arial"/>
              </w:rPr>
              <w:t>‘</w:t>
            </w:r>
            <w:r w:rsidRPr="002A1284">
              <w:rPr>
                <w:rFonts w:ascii="Arial" w:hAnsi="Arial" w:cs="Arial"/>
              </w:rPr>
              <w:t>Improving social and emotional learning</w:t>
            </w:r>
            <w:r w:rsidR="00DF1736" w:rsidRPr="002A1284">
              <w:rPr>
                <w:rFonts w:ascii="Arial" w:hAnsi="Arial" w:cs="Arial"/>
              </w:rPr>
              <w:t>’</w:t>
            </w:r>
            <w:r w:rsidRPr="002A1284">
              <w:rPr>
                <w:rFonts w:ascii="Arial" w:hAnsi="Arial" w:cs="Arial"/>
              </w:rPr>
              <w:t>.</w:t>
            </w:r>
          </w:p>
        </w:tc>
        <w:tc>
          <w:tcPr>
            <w:tcW w:w="2913" w:type="dxa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The policy and implementation plan will be monitored as a key component of</w:t>
            </w:r>
            <w:r w:rsidR="00DF1736" w:rsidRPr="002A1284">
              <w:rPr>
                <w:rFonts w:ascii="Arial" w:hAnsi="Arial" w:cs="Arial"/>
              </w:rPr>
              <w:t xml:space="preserve"> their</w:t>
            </w:r>
            <w:r w:rsidRPr="002A1284">
              <w:rPr>
                <w:rFonts w:ascii="Arial" w:hAnsi="Arial" w:cs="Arial"/>
              </w:rPr>
              <w:t xml:space="preserve"> role</w:t>
            </w:r>
            <w:r w:rsidR="00DF1736" w:rsidRPr="002A1284">
              <w:rPr>
                <w:rFonts w:ascii="Arial" w:hAnsi="Arial" w:cs="Arial"/>
              </w:rPr>
              <w:t>s</w:t>
            </w:r>
            <w:r w:rsidRPr="002A1284">
              <w:rPr>
                <w:rFonts w:ascii="Arial" w:hAnsi="Arial" w:cs="Arial"/>
              </w:rPr>
              <w:t xml:space="preserve"> as Mental Health</w:t>
            </w:r>
            <w:r w:rsidR="00DF1736" w:rsidRPr="002A1284">
              <w:rPr>
                <w:rFonts w:ascii="Arial" w:hAnsi="Arial" w:cs="Arial"/>
              </w:rPr>
              <w:t xml:space="preserve"> </w:t>
            </w:r>
            <w:r w:rsidRPr="002A1284">
              <w:rPr>
                <w:rFonts w:ascii="Arial" w:hAnsi="Arial" w:cs="Arial"/>
              </w:rPr>
              <w:t>Lead.</w:t>
            </w:r>
          </w:p>
        </w:tc>
        <w:tc>
          <w:tcPr>
            <w:tcW w:w="1393" w:type="dxa"/>
          </w:tcPr>
          <w:p w:rsidR="00A00ACF" w:rsidRPr="002A1284" w:rsidRDefault="002E05E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LH</w:t>
            </w:r>
          </w:p>
        </w:tc>
        <w:tc>
          <w:tcPr>
            <w:tcW w:w="1971" w:type="dxa"/>
            <w:gridSpan w:val="2"/>
          </w:tcPr>
          <w:p w:rsidR="00A00ACF" w:rsidRPr="002A1284" w:rsidRDefault="00A00ACF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Termly</w:t>
            </w:r>
          </w:p>
        </w:tc>
        <w:tc>
          <w:tcPr>
            <w:tcW w:w="1701" w:type="dxa"/>
          </w:tcPr>
          <w:p w:rsidR="00FA3D39" w:rsidRPr="002A1284" w:rsidRDefault="00FA3D39" w:rsidP="00A00AC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Contribution to staff time spent implementing and monitoring</w:t>
            </w:r>
          </w:p>
          <w:p w:rsidR="00A00ACF" w:rsidRPr="002A1284" w:rsidRDefault="00C54AAC" w:rsidP="00C54AAC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£300</w:t>
            </w:r>
          </w:p>
        </w:tc>
      </w:tr>
      <w:tr w:rsidR="00EA63C2" w:rsidRPr="002A1284" w:rsidTr="00A006E5">
        <w:trPr>
          <w:trHeight w:val="172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C2" w:rsidRPr="002A1284" w:rsidRDefault="00EA63C2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Attendance monitoring and support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C2" w:rsidRPr="002A1284" w:rsidRDefault="00EA63C2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The </w:t>
            </w:r>
            <w:r w:rsidR="0070785B">
              <w:rPr>
                <w:rFonts w:ascii="Arial" w:hAnsi="Arial" w:cs="Arial"/>
              </w:rPr>
              <w:t>attendance</w:t>
            </w:r>
            <w:r w:rsidRPr="002A1284">
              <w:rPr>
                <w:rFonts w:ascii="Arial" w:hAnsi="Arial" w:cs="Arial"/>
              </w:rPr>
              <w:t xml:space="preserve"> team will address</w:t>
            </w:r>
            <w:r w:rsidR="0070785B">
              <w:rPr>
                <w:rFonts w:ascii="Arial" w:hAnsi="Arial" w:cs="Arial"/>
              </w:rPr>
              <w:t xml:space="preserve"> </w:t>
            </w:r>
            <w:r w:rsidRPr="002A1284">
              <w:rPr>
                <w:rFonts w:ascii="Arial" w:hAnsi="Arial" w:cs="Arial"/>
              </w:rPr>
              <w:t>absence directly while sensitively exploring parents and pupils’ concerns that may be inhibiting school attendance.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C2" w:rsidRPr="002A1284" w:rsidRDefault="00EA63C2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Pg20 of EEF Guide to ‘Supporting School Planning’.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C2" w:rsidRPr="002A1284" w:rsidRDefault="00EA63C2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Children will feel safe and ready to learn; this will be reflected in the calm and purposeful atmosphere in school alongside high levels of attendance and parent confidence.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284" w:rsidRPr="002A1284" w:rsidRDefault="002A1284" w:rsidP="009E5B5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DM</w:t>
            </w:r>
          </w:p>
          <w:p w:rsidR="002A1284" w:rsidRPr="002A1284" w:rsidRDefault="002A1284" w:rsidP="009E5B5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LH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3C2" w:rsidRPr="002A1284" w:rsidRDefault="00EA63C2" w:rsidP="009E5B5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Daily and monthly analysis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D39" w:rsidRPr="002A1284" w:rsidRDefault="00FA3D39" w:rsidP="009E5B5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Staff deployment</w:t>
            </w:r>
          </w:p>
          <w:p w:rsidR="00EA63C2" w:rsidRPr="002A1284" w:rsidRDefault="00C54AAC" w:rsidP="009E5B5F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£</w:t>
            </w:r>
            <w:r w:rsidR="0070785B">
              <w:rPr>
                <w:rFonts w:ascii="Arial" w:hAnsi="Arial" w:cs="Arial"/>
              </w:rPr>
              <w:t>350</w:t>
            </w:r>
          </w:p>
        </w:tc>
      </w:tr>
      <w:tr w:rsidR="00976259" w:rsidRPr="002A1284" w:rsidTr="00A006E5">
        <w:trPr>
          <w:trHeight w:val="1728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EA63C2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employ an art therapist via the Trust to support with children’s mental health and wellbeing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EA63C2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ensure that children’s emotional wellbeing is supported to allow for engagement within the academic curriculum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>EEF Guide to ‘Improving social and emotional learning’.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EA63C2">
            <w:pPr>
              <w:spacing w:line="249" w:lineRule="exact"/>
              <w:rPr>
                <w:rFonts w:ascii="Arial" w:hAnsi="Arial" w:cs="Arial"/>
              </w:rPr>
            </w:pPr>
            <w:r w:rsidRPr="002A1284">
              <w:rPr>
                <w:rFonts w:ascii="Arial" w:hAnsi="Arial" w:cs="Arial"/>
              </w:rPr>
              <w:t xml:space="preserve">Children will feel </w:t>
            </w:r>
            <w:r>
              <w:rPr>
                <w:rFonts w:ascii="Arial" w:hAnsi="Arial" w:cs="Arial"/>
              </w:rPr>
              <w:t xml:space="preserve">secure, </w:t>
            </w:r>
            <w:r w:rsidRPr="002A1284">
              <w:rPr>
                <w:rFonts w:ascii="Arial" w:hAnsi="Arial" w:cs="Arial"/>
              </w:rPr>
              <w:t>safe and ready to learn</w:t>
            </w:r>
            <w:r>
              <w:rPr>
                <w:rFonts w:ascii="Arial" w:hAnsi="Arial" w:cs="Arial"/>
              </w:rPr>
              <w:t xml:space="preserve"> and achieve.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Default="00976259" w:rsidP="009E5B5F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</w:t>
            </w:r>
          </w:p>
          <w:p w:rsidR="00976259" w:rsidRDefault="00976259" w:rsidP="009E5B5F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  <w:p w:rsidR="00976259" w:rsidRPr="002A1284" w:rsidRDefault="00976259" w:rsidP="009E5B5F">
            <w:pPr>
              <w:spacing w:line="249" w:lineRule="exact"/>
              <w:rPr>
                <w:rFonts w:ascii="Arial" w:hAnsi="Arial" w:cs="Arial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9E5B5F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259" w:rsidRPr="002A1284" w:rsidRDefault="00976259" w:rsidP="009E5B5F">
            <w:pPr>
              <w:spacing w:line="24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£1,500</w:t>
            </w:r>
          </w:p>
        </w:tc>
      </w:tr>
      <w:tr w:rsidR="00A006E5" w:rsidRPr="002A1284" w:rsidTr="00A006E5">
        <w:trPr>
          <w:trHeight w:val="818"/>
        </w:trPr>
        <w:tc>
          <w:tcPr>
            <w:tcW w:w="10423" w:type="dxa"/>
            <w:gridSpan w:val="4"/>
          </w:tcPr>
          <w:p w:rsidR="00A006E5" w:rsidRPr="002A1284" w:rsidRDefault="00A006E5" w:rsidP="0059152E">
            <w:pPr>
              <w:spacing w:line="249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2"/>
          </w:tcPr>
          <w:p w:rsidR="00A006E5" w:rsidRPr="002A1284" w:rsidRDefault="00A006E5" w:rsidP="0059152E">
            <w:pPr>
              <w:spacing w:line="249" w:lineRule="exact"/>
              <w:rPr>
                <w:rFonts w:ascii="Arial" w:hAnsi="Arial" w:cs="Arial"/>
                <w:b/>
                <w:sz w:val="20"/>
              </w:rPr>
            </w:pPr>
            <w:r w:rsidRPr="002A1284">
              <w:rPr>
                <w:rFonts w:ascii="Arial" w:hAnsi="Arial" w:cs="Arial"/>
                <w:b/>
                <w:sz w:val="20"/>
              </w:rPr>
              <w:t>Total Budgeted</w:t>
            </w:r>
          </w:p>
          <w:p w:rsidR="00A006E5" w:rsidRPr="002A1284" w:rsidRDefault="00A006E5" w:rsidP="0059152E">
            <w:pPr>
              <w:spacing w:line="249" w:lineRule="exact"/>
              <w:rPr>
                <w:rFonts w:ascii="Arial" w:hAnsi="Arial" w:cs="Arial"/>
                <w:b/>
                <w:sz w:val="20"/>
              </w:rPr>
            </w:pPr>
            <w:r w:rsidRPr="002A1284">
              <w:rPr>
                <w:rFonts w:ascii="Arial" w:hAnsi="Arial" w:cs="Arial"/>
                <w:b/>
                <w:sz w:val="20"/>
              </w:rPr>
              <w:t>Cost:</w:t>
            </w:r>
          </w:p>
        </w:tc>
        <w:tc>
          <w:tcPr>
            <w:tcW w:w="2965" w:type="dxa"/>
            <w:gridSpan w:val="2"/>
          </w:tcPr>
          <w:p w:rsidR="00A006E5" w:rsidRPr="004A14B4" w:rsidRDefault="00A006E5" w:rsidP="0059152E">
            <w:pPr>
              <w:spacing w:line="249" w:lineRule="exact"/>
              <w:rPr>
                <w:rFonts w:ascii="Arial" w:hAnsi="Arial" w:cs="Arial"/>
              </w:rPr>
            </w:pPr>
            <w:r w:rsidRPr="004A14B4">
              <w:rPr>
                <w:rFonts w:ascii="Arial" w:hAnsi="Arial" w:cs="Arial"/>
              </w:rPr>
              <w:t>Total for all expenditure is</w:t>
            </w:r>
          </w:p>
          <w:p w:rsidR="006F6EAF" w:rsidRPr="002A1284" w:rsidRDefault="006F6EAF" w:rsidP="0059152E">
            <w:pPr>
              <w:spacing w:line="249" w:lineRule="exact"/>
              <w:rPr>
                <w:rFonts w:ascii="Arial" w:hAnsi="Arial" w:cs="Arial"/>
                <w:sz w:val="20"/>
              </w:rPr>
            </w:pPr>
            <w:r w:rsidRPr="004A14B4">
              <w:rPr>
                <w:rFonts w:ascii="Arial" w:hAnsi="Arial" w:cs="Arial"/>
              </w:rPr>
              <w:t>£</w:t>
            </w:r>
            <w:r w:rsidR="00986734" w:rsidRPr="004A14B4">
              <w:rPr>
                <w:rFonts w:ascii="Arial" w:hAnsi="Arial" w:cs="Arial"/>
              </w:rPr>
              <w:t>20,000</w:t>
            </w:r>
          </w:p>
        </w:tc>
      </w:tr>
    </w:tbl>
    <w:p w:rsidR="00A00ACF" w:rsidRPr="002A1284" w:rsidRDefault="00A00ACF" w:rsidP="00A00ACF">
      <w:pPr>
        <w:spacing w:line="249" w:lineRule="exact"/>
        <w:rPr>
          <w:rFonts w:ascii="Arial" w:hAnsi="Arial" w:cs="Arial"/>
        </w:rPr>
        <w:sectPr w:rsidR="00A00ACF" w:rsidRPr="002A1284">
          <w:pgSz w:w="16840" w:h="11910" w:orient="landscape"/>
          <w:pgMar w:top="420" w:right="540" w:bottom="280" w:left="620" w:header="720" w:footer="720" w:gutter="0"/>
          <w:cols w:space="720"/>
        </w:sectPr>
      </w:pPr>
    </w:p>
    <w:p w:rsidR="00EA63C2" w:rsidRPr="002A1284" w:rsidRDefault="00EA63C2" w:rsidP="00EA63C2">
      <w:pPr>
        <w:spacing w:line="249" w:lineRule="exact"/>
        <w:rPr>
          <w:rFonts w:ascii="Arial" w:hAnsi="Arial" w:cs="Arial"/>
          <w:sz w:val="20"/>
        </w:rPr>
      </w:pPr>
    </w:p>
    <w:p w:rsidR="00EA63C2" w:rsidRPr="002A1284" w:rsidRDefault="00EA63C2" w:rsidP="00EA63C2">
      <w:pPr>
        <w:spacing w:line="249" w:lineRule="exact"/>
        <w:rPr>
          <w:rFonts w:ascii="Arial" w:hAnsi="Arial" w:cs="Arial"/>
          <w:sz w:val="20"/>
        </w:rPr>
      </w:pPr>
    </w:p>
    <w:p w:rsidR="0026153A" w:rsidRPr="002A1284" w:rsidRDefault="00F76BA9" w:rsidP="00EA63C2">
      <w:pPr>
        <w:spacing w:line="249" w:lineRule="exact"/>
        <w:rPr>
          <w:rFonts w:ascii="Arial" w:hAnsi="Arial" w:cs="Arial"/>
          <w:sz w:val="20"/>
        </w:rPr>
      </w:pPr>
      <w:bookmarkStart w:id="0" w:name="_GoBack"/>
      <w:bookmarkEnd w:id="0"/>
      <w:r w:rsidRPr="002A1284"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680006F" wp14:editId="279D8A07">
                <wp:simplePos x="0" y="0"/>
                <wp:positionH relativeFrom="page">
                  <wp:posOffset>462280</wp:posOffset>
                </wp:positionH>
                <wp:positionV relativeFrom="paragraph">
                  <wp:posOffset>1300480</wp:posOffset>
                </wp:positionV>
                <wp:extent cx="9779635" cy="795020"/>
                <wp:effectExtent l="0" t="0" r="12065" b="2413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635" cy="795020"/>
                          <a:chOff x="720" y="2180"/>
                          <a:chExt cx="15400" cy="835"/>
                        </a:xfrm>
                      </wpg:grpSpPr>
                      <wps:wsp>
                        <wps:cNvPr id="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007" y="2189"/>
                            <a:ext cx="104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29" y="2189"/>
                            <a:ext cx="104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32" y="2189"/>
                            <a:ext cx="15175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/>
                        <wps:spPr bwMode="auto">
                          <a:xfrm>
                            <a:off x="730" y="2463"/>
                            <a:ext cx="153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725" y="2180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" y="30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" y="30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30" y="3010"/>
                            <a:ext cx="153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6116" y="2180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110" y="30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110" y="30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184"/>
                            <a:ext cx="15391" cy="27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ACF" w:rsidRPr="009F35A1" w:rsidRDefault="00A00ACF" w:rsidP="009F35A1">
                              <w:pPr>
                                <w:shd w:val="clear" w:color="auto" w:fill="DBE5F1" w:themeFill="accent1" w:themeFillTint="33"/>
                                <w:spacing w:line="268" w:lineRule="exact"/>
                                <w:ind w:left="103"/>
                                <w:rPr>
                                  <w:b/>
                                </w:rPr>
                              </w:pPr>
                              <w:r w:rsidRPr="009F35A1">
                                <w:rPr>
                                  <w:b/>
                                </w:rPr>
                                <w:t>Summer Term Review of Progress Against Strategy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0006F" id="Group 7" o:spid="_x0000_s1026" style="position:absolute;margin-left:36.4pt;margin-top:102.4pt;width:770.05pt;height:62.6pt;z-index:-251656192;mso-wrap-distance-left:0;mso-wrap-distance-right:0;mso-position-horizontal-relative:page" coordorigin="720,2180" coordsize="15400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">
                <v:rect id="Rectangle 19" o:spid="_x0000_s1027" style="position:absolute;left:16007;top:2189;width:1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" fillcolor="#bcd5ed" stroked="f"/>
                <v:rect id="Rectangle 18" o:spid="_x0000_s1028" style="position:absolute;left:729;top:2189;width:1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" fillcolor="#bcd5ed" stroked="f"/>
                <v:rect id="Rectangle 17" o:spid="_x0000_s1029" style="position:absolute;left:832;top:2189;width:151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" fillcolor="#bcd5ed" stroked="f"/>
                <v:line id="Line 16" o:spid="_x0000_s1030" style="position:absolute;visibility:visible;mso-wrap-style:square" from="730,2463" to="16111,2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15" o:spid="_x0000_s1031" style="position:absolute;visibility:visible;mso-wrap-style:square" from="725,2180" to="725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4" o:spid="_x0000_s1032" style="position:absolute;left:720;top:30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3" o:spid="_x0000_s1033" style="position:absolute;left:720;top:30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2" o:spid="_x0000_s1034" style="position:absolute;visibility:visible;mso-wrap-style:square" from="730,3010" to="16111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35" style="position:absolute;visibility:visible;mso-wrap-style:square" from="16116,2180" to="16116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0" o:spid="_x0000_s1036" style="position:absolute;left:16110;top:30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9" o:spid="_x0000_s1037" style="position:absolute;left:16110;top:300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8" type="#_x0000_t202" style="position:absolute;left:724;top:2184;width:1539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" fillcolor="#bcd5ed" strokeweight=".48pt">
                  <v:textbox inset="0,0,0,0">
                    <w:txbxContent>
                      <w:p w:rsidR="00A00ACF" w:rsidRPr="009F35A1" w:rsidRDefault="00A00ACF" w:rsidP="009F35A1">
                        <w:pPr>
                          <w:shd w:val="clear" w:color="auto" w:fill="DBE5F1" w:themeFill="accent1" w:themeFillTint="33"/>
                          <w:spacing w:line="268" w:lineRule="exact"/>
                          <w:ind w:left="103"/>
                          <w:rPr>
                            <w:b/>
                          </w:rPr>
                        </w:pPr>
                        <w:r w:rsidRPr="009F35A1">
                          <w:rPr>
                            <w:b/>
                          </w:rPr>
                          <w:t>Summer Term Review of Progress Against Strategy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0ACF" w:rsidRPr="002A1284"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94F539F" wp14:editId="0347D9ED">
                <wp:simplePos x="0" y="0"/>
                <wp:positionH relativeFrom="page">
                  <wp:posOffset>460375</wp:posOffset>
                </wp:positionH>
                <wp:positionV relativeFrom="paragraph">
                  <wp:posOffset>168910</wp:posOffset>
                </wp:positionV>
                <wp:extent cx="9776460" cy="1043305"/>
                <wp:effectExtent l="0" t="0" r="15240" b="23495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6460" cy="1043305"/>
                          <a:chOff x="725" y="268"/>
                          <a:chExt cx="15396" cy="1643"/>
                        </a:xfrm>
                      </wpg:grpSpPr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007" y="278"/>
                            <a:ext cx="104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9" y="278"/>
                            <a:ext cx="104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32" y="278"/>
                            <a:ext cx="15175" cy="26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730" y="552"/>
                            <a:ext cx="153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725" y="269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730" y="1906"/>
                            <a:ext cx="153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6116" y="269"/>
                            <a:ext cx="0" cy="1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268"/>
                            <a:ext cx="15391" cy="279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ACF" w:rsidRDefault="00A00ACF" w:rsidP="009F35A1">
                              <w:pPr>
                                <w:shd w:val="clear" w:color="auto" w:fill="DBE5F1" w:themeFill="accent1" w:themeFillTint="33"/>
                                <w:spacing w:line="268" w:lineRule="exact"/>
                                <w:ind w:left="103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9F35A1">
                                <w:rPr>
                                  <w:b/>
                                </w:rPr>
                                <w:t>Spring Term Review of Progress Against Strategy</w:t>
                              </w:r>
                              <w:r w:rsidR="00EA63C2">
                                <w:rPr>
                                  <w:b/>
                                  <w:color w:val="FFFFFF" w:themeColor="background1"/>
                                </w:rPr>
                                <w:tab/>
                              </w:r>
                            </w:p>
                            <w:p w:rsidR="00771ED4" w:rsidRDefault="00771ED4" w:rsidP="009F35A1">
                              <w:pPr>
                                <w:shd w:val="clear" w:color="auto" w:fill="DBE5F1" w:themeFill="accent1" w:themeFillTint="33"/>
                                <w:spacing w:line="268" w:lineRule="exact"/>
                                <w:ind w:left="103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771ED4" w:rsidRPr="00114C60" w:rsidRDefault="00771ED4" w:rsidP="009F35A1">
                              <w:pPr>
                                <w:shd w:val="clear" w:color="auto" w:fill="DBE5F1" w:themeFill="accent1" w:themeFillTint="33"/>
                                <w:spacing w:line="268" w:lineRule="exact"/>
                                <w:ind w:left="103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F539F" id="Group 20" o:spid="_x0000_s1039" style="position:absolute;margin-left:36.25pt;margin-top:13.3pt;width:769.8pt;height:82.15pt;z-index:-251657216;mso-wrap-distance-left:0;mso-wrap-distance-right:0;mso-position-horizontal-relative:page" coordorigin="725,268" coordsize="15396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">
                <v:rect id="Rectangle 28" o:spid="_x0000_s1040" style="position:absolute;left:16007;top:278;width:1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" fillcolor="#bcd5ed" stroked="f"/>
                <v:rect id="Rectangle 27" o:spid="_x0000_s1041" style="position:absolute;left:729;top:278;width:1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" fillcolor="#bcd5ed" stroked="f"/>
                <v:rect id="Rectangle 26" o:spid="_x0000_s1042" style="position:absolute;left:832;top:278;width:151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" fillcolor="#bcd5ed" stroked="f"/>
                <v:line id="Line 25" o:spid="_x0000_s1043" style="position:absolute;visibility:visible;mso-wrap-style:square" from="730,552" to="1611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44" style="position:absolute;visibility:visible;mso-wrap-style:square" from="725,269" to="725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3" o:spid="_x0000_s1045" style="position:absolute;visibility:visible;mso-wrap-style:square" from="730,1906" to="1611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2" o:spid="_x0000_s1046" style="position:absolute;visibility:visible;mso-wrap-style:square" from="16116,269" to="16116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shape id="Text Box 21" o:spid="_x0000_s1047" type="#_x0000_t202" style="position:absolute;left:730;top:268;width:1539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" fillcolor="#bcd5ed" strokeweight=".48pt">
                  <v:textbox inset="0,0,0,0">
                    <w:txbxContent>
                      <w:p w:rsidR="00A00ACF" w:rsidRDefault="00A00ACF" w:rsidP="009F35A1">
                        <w:pPr>
                          <w:shd w:val="clear" w:color="auto" w:fill="DBE5F1" w:themeFill="accent1" w:themeFillTint="33"/>
                          <w:spacing w:line="268" w:lineRule="exact"/>
                          <w:ind w:left="103"/>
                          <w:rPr>
                            <w:b/>
                            <w:color w:val="FFFFFF" w:themeColor="background1"/>
                          </w:rPr>
                        </w:pPr>
                        <w:r w:rsidRPr="009F35A1">
                          <w:rPr>
                            <w:b/>
                          </w:rPr>
                          <w:t>Spring Term Review of Progress Against Strategy</w:t>
                        </w:r>
                        <w:r w:rsidR="00EA63C2">
                          <w:rPr>
                            <w:b/>
                            <w:color w:val="FFFFFF" w:themeColor="background1"/>
                          </w:rPr>
                          <w:tab/>
                        </w:r>
                      </w:p>
                      <w:p w:rsidR="00771ED4" w:rsidRDefault="00771ED4" w:rsidP="009F35A1">
                        <w:pPr>
                          <w:shd w:val="clear" w:color="auto" w:fill="DBE5F1" w:themeFill="accent1" w:themeFillTint="33"/>
                          <w:spacing w:line="268" w:lineRule="exact"/>
                          <w:ind w:left="103"/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771ED4" w:rsidRPr="00114C60" w:rsidRDefault="00771ED4" w:rsidP="009F35A1">
                        <w:pPr>
                          <w:shd w:val="clear" w:color="auto" w:fill="DBE5F1" w:themeFill="accent1" w:themeFillTint="33"/>
                          <w:spacing w:line="268" w:lineRule="exact"/>
                          <w:ind w:left="103"/>
                          <w:rPr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6153A" w:rsidRPr="002A1284">
      <w:pgSz w:w="16840" w:h="11910" w:orient="landscape"/>
      <w:pgMar w:top="42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15" w:rsidRDefault="00447B15" w:rsidP="00B5030E">
      <w:r>
        <w:separator/>
      </w:r>
    </w:p>
  </w:endnote>
  <w:endnote w:type="continuationSeparator" w:id="0">
    <w:p w:rsidR="00447B15" w:rsidRDefault="00447B15" w:rsidP="00B5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15" w:rsidRDefault="00447B15" w:rsidP="00B5030E">
      <w:r>
        <w:separator/>
      </w:r>
    </w:p>
  </w:footnote>
  <w:footnote w:type="continuationSeparator" w:id="0">
    <w:p w:rsidR="00447B15" w:rsidRDefault="00447B15" w:rsidP="00B5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3A"/>
    <w:rsid w:val="000932CB"/>
    <w:rsid w:val="00097929"/>
    <w:rsid w:val="0010122C"/>
    <w:rsid w:val="00114C60"/>
    <w:rsid w:val="001B1EFA"/>
    <w:rsid w:val="00220463"/>
    <w:rsid w:val="00222EFA"/>
    <w:rsid w:val="00245EC7"/>
    <w:rsid w:val="0026153A"/>
    <w:rsid w:val="00281CC3"/>
    <w:rsid w:val="002A1284"/>
    <w:rsid w:val="002E05EF"/>
    <w:rsid w:val="002F1E59"/>
    <w:rsid w:val="00343314"/>
    <w:rsid w:val="00361B67"/>
    <w:rsid w:val="0038520C"/>
    <w:rsid w:val="003A124D"/>
    <w:rsid w:val="003E79CE"/>
    <w:rsid w:val="00431FFA"/>
    <w:rsid w:val="00447B15"/>
    <w:rsid w:val="004772A1"/>
    <w:rsid w:val="0048284A"/>
    <w:rsid w:val="004A14B4"/>
    <w:rsid w:val="004B5B65"/>
    <w:rsid w:val="004E288B"/>
    <w:rsid w:val="005267B6"/>
    <w:rsid w:val="00531689"/>
    <w:rsid w:val="005525A1"/>
    <w:rsid w:val="00582DD9"/>
    <w:rsid w:val="00586016"/>
    <w:rsid w:val="00597C6E"/>
    <w:rsid w:val="005B6C85"/>
    <w:rsid w:val="005D3361"/>
    <w:rsid w:val="005E6535"/>
    <w:rsid w:val="005F4FE6"/>
    <w:rsid w:val="00601561"/>
    <w:rsid w:val="0062232D"/>
    <w:rsid w:val="006230E5"/>
    <w:rsid w:val="006948D0"/>
    <w:rsid w:val="006F4991"/>
    <w:rsid w:val="006F6EAF"/>
    <w:rsid w:val="0070785B"/>
    <w:rsid w:val="00746BEA"/>
    <w:rsid w:val="007657E8"/>
    <w:rsid w:val="00771ED4"/>
    <w:rsid w:val="00780351"/>
    <w:rsid w:val="00810119"/>
    <w:rsid w:val="00880F3E"/>
    <w:rsid w:val="008B7353"/>
    <w:rsid w:val="0090606D"/>
    <w:rsid w:val="0095302B"/>
    <w:rsid w:val="00976259"/>
    <w:rsid w:val="00986734"/>
    <w:rsid w:val="00990D5C"/>
    <w:rsid w:val="00991968"/>
    <w:rsid w:val="009F35A1"/>
    <w:rsid w:val="00A006E5"/>
    <w:rsid w:val="00A00ACF"/>
    <w:rsid w:val="00A2624B"/>
    <w:rsid w:val="00A65641"/>
    <w:rsid w:val="00AC2123"/>
    <w:rsid w:val="00AC493E"/>
    <w:rsid w:val="00AF26DC"/>
    <w:rsid w:val="00B33A69"/>
    <w:rsid w:val="00B5030E"/>
    <w:rsid w:val="00C015D4"/>
    <w:rsid w:val="00C54AAC"/>
    <w:rsid w:val="00C86327"/>
    <w:rsid w:val="00D00A66"/>
    <w:rsid w:val="00D31110"/>
    <w:rsid w:val="00D44C51"/>
    <w:rsid w:val="00D76315"/>
    <w:rsid w:val="00D95130"/>
    <w:rsid w:val="00DA6A41"/>
    <w:rsid w:val="00DD0FC2"/>
    <w:rsid w:val="00DF1736"/>
    <w:rsid w:val="00E34367"/>
    <w:rsid w:val="00E910A9"/>
    <w:rsid w:val="00EA63C2"/>
    <w:rsid w:val="00EE60C6"/>
    <w:rsid w:val="00F76BA9"/>
    <w:rsid w:val="00FA3D39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02E0A"/>
  <w15:docId w15:val="{47D4915C-DCFE-4D00-918C-4DA7B1A8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0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0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50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0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www.photographers-resource.co.uk/images/Photography/landscapes/rainbows/Rainbow-diagram-ROYGBIV_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Ashcroft</dc:creator>
  <cp:lastModifiedBy>Head Teacher</cp:lastModifiedBy>
  <cp:revision>6</cp:revision>
  <dcterms:created xsi:type="dcterms:W3CDTF">2021-02-23T17:19:00Z</dcterms:created>
  <dcterms:modified xsi:type="dcterms:W3CDTF">2021-02-24T10:12:00Z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